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DA" w:rsidRPr="004A34B2" w:rsidRDefault="00A13CA6" w:rsidP="00A13CA6">
      <w:pPr>
        <w:spacing w:after="0"/>
        <w:rPr>
          <w:rFonts w:ascii="Verdana" w:hAnsi="Verdana"/>
          <w:b/>
          <w:sz w:val="20"/>
          <w:szCs w:val="20"/>
        </w:rPr>
      </w:pPr>
      <w:r w:rsidRPr="004A34B2">
        <w:rPr>
          <w:rFonts w:ascii="Verdana" w:hAnsi="Verdana"/>
          <w:b/>
          <w:sz w:val="20"/>
          <w:szCs w:val="20"/>
        </w:rPr>
        <w:t>S</w:t>
      </w:r>
      <w:r w:rsidR="004C4F3D" w:rsidRPr="004A34B2">
        <w:rPr>
          <w:rFonts w:ascii="Verdana" w:hAnsi="Verdana"/>
          <w:b/>
          <w:sz w:val="20"/>
          <w:szCs w:val="20"/>
        </w:rPr>
        <w:t xml:space="preserve">tyregruppemøde Udviklingscenter for Demensområdet. </w:t>
      </w:r>
    </w:p>
    <w:p w:rsidR="004C4F3D" w:rsidRPr="004A34B2" w:rsidRDefault="00CF4DF5" w:rsidP="00A13CA6">
      <w:pPr>
        <w:spacing w:after="0"/>
        <w:rPr>
          <w:rFonts w:ascii="Verdana" w:hAnsi="Verdana"/>
          <w:b/>
          <w:sz w:val="20"/>
          <w:szCs w:val="20"/>
        </w:rPr>
      </w:pPr>
      <w:r w:rsidRPr="004A34B2">
        <w:rPr>
          <w:rFonts w:ascii="Verdana" w:hAnsi="Verdana"/>
          <w:b/>
          <w:sz w:val="20"/>
          <w:szCs w:val="20"/>
        </w:rPr>
        <w:t>Torsdag d. 11. oktober kl. 14.00 – 15.45</w:t>
      </w:r>
      <w:r w:rsidR="004C4F3D" w:rsidRPr="004A34B2">
        <w:rPr>
          <w:rFonts w:ascii="Verdana" w:hAnsi="Verdana"/>
          <w:b/>
          <w:sz w:val="20"/>
          <w:szCs w:val="20"/>
        </w:rPr>
        <w:t xml:space="preserve"> </w:t>
      </w:r>
    </w:p>
    <w:p w:rsidR="004C4F3D" w:rsidRPr="004A34B2" w:rsidRDefault="004C4F3D" w:rsidP="00A13CA6">
      <w:pPr>
        <w:spacing w:after="0"/>
        <w:rPr>
          <w:rFonts w:ascii="Verdana" w:hAnsi="Verdana"/>
          <w:sz w:val="20"/>
          <w:szCs w:val="20"/>
        </w:rPr>
      </w:pPr>
      <w:r w:rsidRPr="004A34B2">
        <w:rPr>
          <w:rFonts w:ascii="Verdana" w:hAnsi="Verdana"/>
          <w:sz w:val="20"/>
          <w:szCs w:val="20"/>
        </w:rPr>
        <w:t xml:space="preserve"> </w:t>
      </w:r>
    </w:p>
    <w:p w:rsidR="004C4F3D" w:rsidRPr="004A34B2" w:rsidRDefault="004C4F3D" w:rsidP="00A13CA6">
      <w:pPr>
        <w:spacing w:after="0"/>
        <w:rPr>
          <w:rFonts w:ascii="Verdana" w:hAnsi="Verdana"/>
          <w:sz w:val="20"/>
          <w:szCs w:val="20"/>
        </w:rPr>
      </w:pPr>
      <w:r w:rsidRPr="004A34B2">
        <w:rPr>
          <w:rFonts w:ascii="Verdana" w:hAnsi="Verdana"/>
          <w:b/>
          <w:sz w:val="20"/>
          <w:szCs w:val="20"/>
        </w:rPr>
        <w:t>Deltagere:</w:t>
      </w:r>
      <w:r w:rsidRPr="004A34B2">
        <w:rPr>
          <w:rFonts w:ascii="Verdana" w:hAnsi="Verdana"/>
          <w:sz w:val="20"/>
          <w:szCs w:val="20"/>
        </w:rPr>
        <w:t xml:space="preserve"> Michael Bjørn, Judith Poulsen, René Lorenz, Kirsten Vie Madsen, </w:t>
      </w:r>
      <w:r w:rsidR="00846228" w:rsidRPr="004A34B2">
        <w:rPr>
          <w:rFonts w:ascii="Verdana" w:hAnsi="Verdana"/>
          <w:sz w:val="20"/>
          <w:szCs w:val="20"/>
        </w:rPr>
        <w:t xml:space="preserve">Kitt Lysén Pedersen, </w:t>
      </w:r>
      <w:r w:rsidRPr="004A34B2">
        <w:rPr>
          <w:rFonts w:ascii="Verdana" w:hAnsi="Verdana"/>
          <w:sz w:val="20"/>
          <w:szCs w:val="20"/>
        </w:rPr>
        <w:t xml:space="preserve">Marianne Legaard Møller, Paul Erik Weidemann, Jerry Vinther, Mogens Kragh Andersen og </w:t>
      </w:r>
      <w:r w:rsidR="007C29C9" w:rsidRPr="004A34B2">
        <w:rPr>
          <w:rFonts w:ascii="Verdana" w:hAnsi="Verdana"/>
          <w:sz w:val="20"/>
          <w:szCs w:val="20"/>
        </w:rPr>
        <w:t>Søren Pedersen (deltager for Erik Knudsen)</w:t>
      </w:r>
      <w:r w:rsidRPr="004A34B2">
        <w:rPr>
          <w:rFonts w:ascii="Verdana" w:hAnsi="Verdana"/>
          <w:sz w:val="20"/>
          <w:szCs w:val="20"/>
        </w:rPr>
        <w:t>.</w:t>
      </w:r>
    </w:p>
    <w:p w:rsidR="007C29C9" w:rsidRPr="004A34B2" w:rsidRDefault="007C29C9" w:rsidP="00A13CA6">
      <w:pPr>
        <w:spacing w:after="0"/>
        <w:rPr>
          <w:rFonts w:ascii="Verdana" w:hAnsi="Verdana"/>
          <w:sz w:val="20"/>
          <w:szCs w:val="20"/>
        </w:rPr>
      </w:pPr>
      <w:r w:rsidRPr="004A34B2">
        <w:rPr>
          <w:rFonts w:ascii="Verdana" w:hAnsi="Verdana"/>
          <w:sz w:val="20"/>
          <w:szCs w:val="20"/>
        </w:rPr>
        <w:t>Afbud: Erik Knudsen, Lykke Jensen og Inger Stenstrøm</w:t>
      </w:r>
    </w:p>
    <w:p w:rsidR="004C4F3D" w:rsidRPr="004A34B2" w:rsidRDefault="004C4F3D" w:rsidP="00A13CA6">
      <w:pPr>
        <w:spacing w:after="0"/>
        <w:rPr>
          <w:rFonts w:ascii="Verdana" w:hAnsi="Verdana"/>
          <w:sz w:val="20"/>
          <w:szCs w:val="20"/>
        </w:rPr>
      </w:pPr>
      <w:r w:rsidRPr="004A34B2">
        <w:rPr>
          <w:rFonts w:ascii="Verdana" w:hAnsi="Verdana"/>
          <w:sz w:val="20"/>
          <w:szCs w:val="20"/>
        </w:rPr>
        <w:t>Referent: Kim Koldby</w:t>
      </w:r>
    </w:p>
    <w:p w:rsidR="004C4F3D" w:rsidRPr="004A34B2" w:rsidRDefault="004C4F3D" w:rsidP="00A13CA6">
      <w:pPr>
        <w:spacing w:after="0"/>
        <w:rPr>
          <w:rFonts w:ascii="Verdana" w:hAnsi="Verdana"/>
          <w:sz w:val="20"/>
          <w:szCs w:val="20"/>
        </w:rPr>
      </w:pPr>
    </w:p>
    <w:p w:rsidR="004C4F3D" w:rsidRPr="004A34B2" w:rsidRDefault="004C4F3D" w:rsidP="00A13CA6">
      <w:pPr>
        <w:spacing w:after="0"/>
        <w:rPr>
          <w:rFonts w:ascii="Verdana" w:hAnsi="Verdana"/>
          <w:b/>
          <w:sz w:val="20"/>
          <w:szCs w:val="20"/>
        </w:rPr>
      </w:pPr>
      <w:r w:rsidRPr="004A34B2">
        <w:rPr>
          <w:rFonts w:ascii="Verdana" w:hAnsi="Verdana"/>
          <w:b/>
          <w:sz w:val="20"/>
          <w:szCs w:val="20"/>
        </w:rPr>
        <w:t>Dagsorden:</w:t>
      </w:r>
    </w:p>
    <w:p w:rsidR="00A13CA6" w:rsidRPr="004A34B2" w:rsidRDefault="004C4F3D" w:rsidP="00A13CA6">
      <w:pPr>
        <w:pStyle w:val="Listeafsnit"/>
        <w:numPr>
          <w:ilvl w:val="0"/>
          <w:numId w:val="2"/>
        </w:numPr>
        <w:spacing w:after="0"/>
        <w:ind w:left="360"/>
        <w:rPr>
          <w:rFonts w:ascii="Verdana" w:hAnsi="Verdana"/>
          <w:sz w:val="20"/>
          <w:szCs w:val="20"/>
        </w:rPr>
      </w:pPr>
      <w:r w:rsidRPr="004A34B2">
        <w:rPr>
          <w:rFonts w:ascii="Verdana" w:hAnsi="Verdana"/>
          <w:b/>
          <w:sz w:val="20"/>
          <w:szCs w:val="20"/>
        </w:rPr>
        <w:t>Velkomst</w:t>
      </w:r>
      <w:r w:rsidRPr="004A34B2">
        <w:rPr>
          <w:rFonts w:ascii="Verdana" w:hAnsi="Verdana"/>
          <w:sz w:val="20"/>
          <w:szCs w:val="20"/>
        </w:rPr>
        <w:t xml:space="preserve"> ved styregruppeforman</w:t>
      </w:r>
      <w:r w:rsidR="002D39A6" w:rsidRPr="004A34B2">
        <w:rPr>
          <w:rFonts w:ascii="Verdana" w:hAnsi="Verdana"/>
          <w:sz w:val="20"/>
          <w:szCs w:val="20"/>
        </w:rPr>
        <w:t>d</w:t>
      </w:r>
      <w:r w:rsidRPr="004A34B2">
        <w:rPr>
          <w:rFonts w:ascii="Verdana" w:hAnsi="Verdana"/>
          <w:sz w:val="20"/>
          <w:szCs w:val="20"/>
        </w:rPr>
        <w:t xml:space="preserve"> Michael Bjørn</w:t>
      </w:r>
    </w:p>
    <w:p w:rsidR="004C4F3D" w:rsidRPr="004A34B2" w:rsidRDefault="004C4F3D" w:rsidP="002D39A6">
      <w:pPr>
        <w:pStyle w:val="Listeafsnit"/>
        <w:spacing w:after="0"/>
        <w:ind w:left="360"/>
        <w:rPr>
          <w:rFonts w:ascii="Verdana" w:hAnsi="Verdana"/>
          <w:sz w:val="20"/>
          <w:szCs w:val="20"/>
        </w:rPr>
      </w:pPr>
      <w:r w:rsidRPr="004A34B2">
        <w:rPr>
          <w:rFonts w:ascii="Verdana" w:hAnsi="Verdana"/>
          <w:sz w:val="20"/>
          <w:szCs w:val="20"/>
        </w:rPr>
        <w:t xml:space="preserve"> </w:t>
      </w:r>
    </w:p>
    <w:p w:rsidR="004C4F3D" w:rsidRPr="004A34B2" w:rsidRDefault="004C4F3D" w:rsidP="00A13CA6">
      <w:pPr>
        <w:pStyle w:val="Listeafsnit"/>
        <w:numPr>
          <w:ilvl w:val="0"/>
          <w:numId w:val="2"/>
        </w:numPr>
        <w:spacing w:after="0"/>
        <w:ind w:left="360"/>
        <w:rPr>
          <w:rFonts w:ascii="Verdana" w:hAnsi="Verdana"/>
          <w:b/>
          <w:sz w:val="20"/>
          <w:szCs w:val="20"/>
        </w:rPr>
      </w:pPr>
      <w:r w:rsidRPr="004A34B2">
        <w:rPr>
          <w:rFonts w:ascii="Verdana" w:hAnsi="Verdana"/>
          <w:b/>
          <w:sz w:val="20"/>
          <w:szCs w:val="20"/>
        </w:rPr>
        <w:t>Referat fra sidste møde</w:t>
      </w:r>
      <w:r w:rsidR="007C29C9" w:rsidRPr="004A34B2">
        <w:rPr>
          <w:rFonts w:ascii="Verdana" w:hAnsi="Verdana"/>
          <w:b/>
          <w:sz w:val="20"/>
          <w:szCs w:val="20"/>
        </w:rPr>
        <w:t xml:space="preserve">: </w:t>
      </w:r>
      <w:r w:rsidR="007C29C9" w:rsidRPr="004A34B2">
        <w:rPr>
          <w:rFonts w:ascii="Verdana" w:hAnsi="Verdana"/>
          <w:sz w:val="20"/>
          <w:szCs w:val="20"/>
        </w:rPr>
        <w:t>Godkendt</w:t>
      </w:r>
    </w:p>
    <w:p w:rsidR="00A13CA6" w:rsidRPr="004A34B2" w:rsidRDefault="00A13CA6" w:rsidP="00A13CA6">
      <w:pPr>
        <w:pStyle w:val="Listeafsnit"/>
        <w:spacing w:after="0"/>
        <w:ind w:left="360"/>
        <w:rPr>
          <w:rFonts w:ascii="Verdana" w:hAnsi="Verdana"/>
          <w:b/>
          <w:sz w:val="20"/>
          <w:szCs w:val="20"/>
        </w:rPr>
      </w:pPr>
    </w:p>
    <w:p w:rsidR="004C4F3D" w:rsidRPr="004A34B2" w:rsidRDefault="004C4F3D" w:rsidP="00A13CA6">
      <w:pPr>
        <w:pStyle w:val="Listeafsnit"/>
        <w:numPr>
          <w:ilvl w:val="0"/>
          <w:numId w:val="2"/>
        </w:numPr>
        <w:spacing w:after="0"/>
        <w:ind w:left="360"/>
        <w:rPr>
          <w:rFonts w:ascii="Verdana" w:hAnsi="Verdana"/>
          <w:b/>
          <w:sz w:val="20"/>
          <w:szCs w:val="20"/>
        </w:rPr>
      </w:pPr>
      <w:r w:rsidRPr="004A34B2">
        <w:rPr>
          <w:rFonts w:ascii="Verdana" w:hAnsi="Verdana"/>
          <w:b/>
          <w:sz w:val="20"/>
          <w:szCs w:val="20"/>
        </w:rPr>
        <w:t>Meddelelser fra formanden</w:t>
      </w:r>
      <w:r w:rsidR="007C29C9" w:rsidRPr="004A34B2">
        <w:rPr>
          <w:rFonts w:ascii="Verdana" w:hAnsi="Verdana"/>
          <w:b/>
          <w:sz w:val="20"/>
          <w:szCs w:val="20"/>
        </w:rPr>
        <w:t>:</w:t>
      </w:r>
    </w:p>
    <w:p w:rsidR="00110FE5" w:rsidRPr="004A34B2" w:rsidRDefault="00110FE5" w:rsidP="00110FE5">
      <w:pPr>
        <w:pStyle w:val="Listeafsnit"/>
        <w:spacing w:after="0"/>
        <w:ind w:left="360"/>
        <w:rPr>
          <w:rFonts w:ascii="Verdana" w:hAnsi="Verdana"/>
          <w:b/>
          <w:sz w:val="20"/>
          <w:szCs w:val="20"/>
        </w:rPr>
      </w:pPr>
    </w:p>
    <w:p w:rsidR="00110FE5" w:rsidRPr="004A34B2" w:rsidRDefault="007C29C9" w:rsidP="00A13CA6">
      <w:pPr>
        <w:pStyle w:val="Listeafsnit"/>
        <w:numPr>
          <w:ilvl w:val="0"/>
          <w:numId w:val="2"/>
        </w:numPr>
        <w:spacing w:after="0"/>
        <w:ind w:left="360"/>
        <w:rPr>
          <w:rFonts w:ascii="Verdana" w:hAnsi="Verdana"/>
          <w:b/>
          <w:sz w:val="20"/>
          <w:szCs w:val="20"/>
        </w:rPr>
      </w:pPr>
      <w:r w:rsidRPr="004A34B2">
        <w:rPr>
          <w:rFonts w:ascii="Verdana" w:hAnsi="Verdana"/>
          <w:b/>
          <w:sz w:val="20"/>
          <w:szCs w:val="20"/>
        </w:rPr>
        <w:t>Udviklingscentrets hjemmeside</w:t>
      </w:r>
    </w:p>
    <w:p w:rsidR="007C29C9" w:rsidRPr="004A34B2" w:rsidRDefault="007C29C9" w:rsidP="00574ADA">
      <w:pPr>
        <w:pStyle w:val="Listeafsnit"/>
        <w:spacing w:after="0"/>
        <w:ind w:left="360"/>
        <w:rPr>
          <w:rFonts w:ascii="Verdana" w:hAnsi="Verdana"/>
          <w:sz w:val="20"/>
          <w:szCs w:val="20"/>
        </w:rPr>
      </w:pPr>
      <w:r w:rsidRPr="004A34B2">
        <w:rPr>
          <w:rFonts w:ascii="Verdana" w:hAnsi="Verdana"/>
          <w:sz w:val="20"/>
          <w:szCs w:val="20"/>
        </w:rPr>
        <w:t xml:space="preserve">Opdateres løbende med aktuelle dokumenter mv. </w:t>
      </w:r>
    </w:p>
    <w:p w:rsidR="000B38D2" w:rsidRPr="004A34B2" w:rsidRDefault="007C29C9" w:rsidP="00574ADA">
      <w:pPr>
        <w:pStyle w:val="Listeafsnit"/>
        <w:spacing w:after="0"/>
        <w:ind w:left="360"/>
        <w:rPr>
          <w:rFonts w:ascii="Verdana" w:hAnsi="Verdana"/>
          <w:sz w:val="20"/>
          <w:szCs w:val="20"/>
        </w:rPr>
      </w:pPr>
      <w:r w:rsidRPr="004A34B2">
        <w:rPr>
          <w:rFonts w:ascii="Verdana" w:hAnsi="Verdana"/>
          <w:sz w:val="20"/>
          <w:szCs w:val="20"/>
        </w:rPr>
        <w:t>Orientering taget til efterretning</w:t>
      </w:r>
      <w:r w:rsidR="000B38D2" w:rsidRPr="004A34B2">
        <w:rPr>
          <w:rFonts w:ascii="Verdana" w:hAnsi="Verdana"/>
          <w:sz w:val="20"/>
          <w:szCs w:val="20"/>
        </w:rPr>
        <w:t>.</w:t>
      </w:r>
    </w:p>
    <w:p w:rsidR="00846228" w:rsidRPr="004A34B2" w:rsidRDefault="00846228" w:rsidP="00574ADA">
      <w:pPr>
        <w:pStyle w:val="Listeafsnit"/>
        <w:spacing w:after="0"/>
        <w:ind w:left="360"/>
        <w:rPr>
          <w:rFonts w:ascii="Verdana" w:hAnsi="Verdana"/>
          <w:sz w:val="20"/>
          <w:szCs w:val="20"/>
        </w:rPr>
      </w:pPr>
    </w:p>
    <w:p w:rsidR="00B046B4" w:rsidRPr="004A34B2" w:rsidRDefault="000B38D2" w:rsidP="00574ADA">
      <w:pPr>
        <w:pStyle w:val="Listeafsnit"/>
        <w:numPr>
          <w:ilvl w:val="0"/>
          <w:numId w:val="2"/>
        </w:numPr>
        <w:spacing w:after="0"/>
        <w:ind w:left="360"/>
        <w:rPr>
          <w:rFonts w:ascii="Verdana" w:hAnsi="Verdana"/>
          <w:b/>
          <w:sz w:val="20"/>
          <w:szCs w:val="20"/>
        </w:rPr>
      </w:pPr>
      <w:r w:rsidRPr="004A34B2">
        <w:rPr>
          <w:rFonts w:ascii="Verdana" w:hAnsi="Verdana"/>
          <w:b/>
          <w:sz w:val="20"/>
          <w:szCs w:val="20"/>
        </w:rPr>
        <w:t>Diplommodul målrettet erfarne medarbejdere</w:t>
      </w:r>
      <w:r w:rsidR="00B046B4" w:rsidRPr="004A34B2">
        <w:rPr>
          <w:rFonts w:ascii="Verdana" w:hAnsi="Verdana"/>
          <w:b/>
          <w:sz w:val="20"/>
          <w:szCs w:val="20"/>
        </w:rPr>
        <w:t xml:space="preserve"> </w:t>
      </w:r>
    </w:p>
    <w:p w:rsidR="00846228" w:rsidRPr="004A34B2" w:rsidRDefault="007C29C9" w:rsidP="000B38D2">
      <w:pPr>
        <w:pStyle w:val="Listeafsnit"/>
        <w:spacing w:after="0"/>
        <w:ind w:left="360"/>
        <w:rPr>
          <w:rFonts w:ascii="Verdana" w:hAnsi="Verdana"/>
          <w:sz w:val="20"/>
          <w:szCs w:val="20"/>
        </w:rPr>
      </w:pPr>
      <w:r w:rsidRPr="004A34B2">
        <w:rPr>
          <w:rFonts w:ascii="Verdana" w:hAnsi="Verdana"/>
          <w:sz w:val="20"/>
          <w:szCs w:val="20"/>
        </w:rPr>
        <w:t xml:space="preserve">Der er i alt 19 ansøgere til modulet i 2018. Det er meget flot. Modulet genudbydes i 2019 og 2020. </w:t>
      </w:r>
    </w:p>
    <w:p w:rsidR="007C29C9" w:rsidRPr="004A34B2" w:rsidRDefault="007C29C9" w:rsidP="000B38D2">
      <w:pPr>
        <w:pStyle w:val="Listeafsnit"/>
        <w:spacing w:after="0"/>
        <w:ind w:left="360"/>
        <w:rPr>
          <w:rFonts w:ascii="Verdana" w:hAnsi="Verdana"/>
          <w:sz w:val="20"/>
          <w:szCs w:val="20"/>
        </w:rPr>
      </w:pPr>
      <w:r w:rsidRPr="004A34B2">
        <w:rPr>
          <w:rFonts w:ascii="Verdana" w:hAnsi="Verdana"/>
          <w:sz w:val="20"/>
          <w:szCs w:val="20"/>
        </w:rPr>
        <w:t xml:space="preserve">Evaluering er drøftet i proces og impact-/virkningsperspektiv. Der er enighed om impact afhænger af komplekse personlige, faglige og organisatoriske forhold. </w:t>
      </w:r>
    </w:p>
    <w:p w:rsidR="007C29C9" w:rsidRPr="004A34B2" w:rsidRDefault="007C29C9" w:rsidP="000B38D2">
      <w:pPr>
        <w:pStyle w:val="Listeafsnit"/>
        <w:spacing w:after="0"/>
        <w:ind w:left="360"/>
        <w:rPr>
          <w:rFonts w:ascii="Verdana" w:hAnsi="Verdana"/>
          <w:color w:val="000000"/>
          <w:sz w:val="20"/>
          <w:szCs w:val="20"/>
        </w:rPr>
      </w:pPr>
      <w:r w:rsidRPr="004A34B2">
        <w:rPr>
          <w:rFonts w:ascii="Verdana" w:hAnsi="Verdana"/>
          <w:b/>
          <w:sz w:val="20"/>
          <w:szCs w:val="20"/>
        </w:rPr>
        <w:t>Beslutning:</w:t>
      </w:r>
      <w:r w:rsidRPr="004A34B2">
        <w:rPr>
          <w:rFonts w:ascii="Verdana" w:hAnsi="Verdana"/>
          <w:sz w:val="20"/>
          <w:szCs w:val="20"/>
        </w:rPr>
        <w:t xml:space="preserve"> Der gennemføres uddannelsesevaluering jf. </w:t>
      </w:r>
      <w:proofErr w:type="spellStart"/>
      <w:r w:rsidRPr="004A34B2">
        <w:rPr>
          <w:rFonts w:ascii="Verdana" w:hAnsi="Verdana"/>
          <w:sz w:val="20"/>
          <w:szCs w:val="20"/>
        </w:rPr>
        <w:t>UCLs</w:t>
      </w:r>
      <w:proofErr w:type="spellEnd"/>
      <w:r w:rsidRPr="004A34B2">
        <w:rPr>
          <w:rFonts w:ascii="Verdana" w:hAnsi="Verdana"/>
          <w:sz w:val="20"/>
          <w:szCs w:val="20"/>
        </w:rPr>
        <w:t xml:space="preserve"> </w:t>
      </w:r>
      <w:r w:rsidR="00024496" w:rsidRPr="004A34B2">
        <w:rPr>
          <w:rFonts w:ascii="Verdana" w:hAnsi="Verdana"/>
          <w:sz w:val="20"/>
          <w:szCs w:val="20"/>
        </w:rPr>
        <w:t>kvalitetssystem</w:t>
      </w:r>
      <w:r w:rsidRPr="004A34B2">
        <w:rPr>
          <w:rFonts w:ascii="Verdana" w:hAnsi="Verdana"/>
          <w:sz w:val="20"/>
          <w:szCs w:val="20"/>
        </w:rPr>
        <w:t xml:space="preserve">. Endvidere gennemføres opfølgende evaluering med inddragelse af nærmeste leder </w:t>
      </w:r>
      <w:r w:rsidR="00943AEC" w:rsidRPr="004A34B2">
        <w:rPr>
          <w:rFonts w:ascii="Verdana" w:hAnsi="Verdana"/>
          <w:sz w:val="20"/>
          <w:szCs w:val="20"/>
        </w:rPr>
        <w:t>efter uddannelsesforløbet. UfD sekretariatet forestår dette.</w:t>
      </w:r>
      <w:r w:rsidRPr="004A34B2">
        <w:rPr>
          <w:rFonts w:ascii="Verdana" w:hAnsi="Verdana"/>
          <w:sz w:val="20"/>
          <w:szCs w:val="20"/>
        </w:rPr>
        <w:t xml:space="preserve"> </w:t>
      </w:r>
    </w:p>
    <w:p w:rsidR="00846228" w:rsidRPr="004A34B2" w:rsidRDefault="00846228" w:rsidP="0097589B">
      <w:pPr>
        <w:pStyle w:val="Listeafsnit"/>
        <w:spacing w:after="0"/>
        <w:ind w:left="360"/>
        <w:rPr>
          <w:rFonts w:ascii="Verdana" w:hAnsi="Verdana"/>
          <w:color w:val="000000"/>
          <w:sz w:val="20"/>
          <w:szCs w:val="20"/>
        </w:rPr>
      </w:pPr>
    </w:p>
    <w:p w:rsidR="00B953B1" w:rsidRPr="004A34B2" w:rsidRDefault="00B953B1" w:rsidP="00B953B1">
      <w:pPr>
        <w:pStyle w:val="Listeafsnit"/>
        <w:numPr>
          <w:ilvl w:val="0"/>
          <w:numId w:val="2"/>
        </w:numPr>
        <w:spacing w:after="0"/>
        <w:ind w:left="360"/>
        <w:rPr>
          <w:rFonts w:ascii="Verdana" w:hAnsi="Verdana"/>
          <w:b/>
          <w:sz w:val="20"/>
          <w:szCs w:val="20"/>
        </w:rPr>
      </w:pPr>
      <w:r w:rsidRPr="004A34B2">
        <w:rPr>
          <w:rFonts w:ascii="Verdana" w:hAnsi="Verdana"/>
          <w:b/>
          <w:sz w:val="20"/>
          <w:szCs w:val="20"/>
        </w:rPr>
        <w:t>”Brug af tvang ved somatisk behandling af varigt inhabile”</w:t>
      </w:r>
    </w:p>
    <w:p w:rsidR="000B38D2" w:rsidRPr="004A34B2" w:rsidRDefault="00943AEC" w:rsidP="00B953B1">
      <w:pPr>
        <w:pStyle w:val="Listeafsnit"/>
        <w:spacing w:after="0"/>
        <w:ind w:left="360"/>
        <w:rPr>
          <w:rFonts w:ascii="Verdana" w:hAnsi="Verdana"/>
          <w:sz w:val="20"/>
          <w:szCs w:val="20"/>
        </w:rPr>
      </w:pPr>
      <w:r w:rsidRPr="004A34B2">
        <w:rPr>
          <w:rFonts w:ascii="Verdana" w:hAnsi="Verdana"/>
          <w:sz w:val="20"/>
          <w:szCs w:val="20"/>
        </w:rPr>
        <w:t xml:space="preserve">Kurserne er i udbud i samarbejde mellem SOSU-Fyn og UCL. Der er tilstrækkelig søgning til gennemførelse af 1 kursus for ledere samt både 1 og 2-dags kurser. </w:t>
      </w:r>
    </w:p>
    <w:p w:rsidR="00CC13C8" w:rsidRPr="004A34B2" w:rsidRDefault="00CC13C8" w:rsidP="00B953B1">
      <w:pPr>
        <w:pStyle w:val="Listeafsnit"/>
        <w:spacing w:after="0"/>
        <w:ind w:left="360"/>
        <w:rPr>
          <w:rFonts w:ascii="Verdana" w:hAnsi="Verdana"/>
          <w:color w:val="000000"/>
          <w:sz w:val="20"/>
          <w:szCs w:val="20"/>
        </w:rPr>
      </w:pPr>
    </w:p>
    <w:p w:rsidR="00CC13C8" w:rsidRPr="004A34B2" w:rsidRDefault="00CC13C8" w:rsidP="00CC13C8">
      <w:pPr>
        <w:pStyle w:val="Listeafsnit"/>
        <w:numPr>
          <w:ilvl w:val="0"/>
          <w:numId w:val="2"/>
        </w:numPr>
        <w:spacing w:after="0"/>
        <w:ind w:left="360"/>
        <w:rPr>
          <w:rFonts w:ascii="Verdana" w:hAnsi="Verdana"/>
          <w:b/>
          <w:sz w:val="20"/>
          <w:szCs w:val="20"/>
        </w:rPr>
      </w:pPr>
      <w:r w:rsidRPr="004A34B2">
        <w:rPr>
          <w:rFonts w:ascii="Verdana" w:hAnsi="Verdana"/>
          <w:b/>
          <w:sz w:val="20"/>
          <w:szCs w:val="20"/>
        </w:rPr>
        <w:t xml:space="preserve">Orientering om </w:t>
      </w:r>
      <w:r w:rsidR="00AD77A6" w:rsidRPr="004A34B2">
        <w:rPr>
          <w:rFonts w:ascii="Verdana" w:hAnsi="Verdana"/>
          <w:b/>
          <w:sz w:val="20"/>
          <w:szCs w:val="20"/>
        </w:rPr>
        <w:t>J</w:t>
      </w:r>
      <w:r w:rsidRPr="004A34B2">
        <w:rPr>
          <w:rFonts w:ascii="Verdana" w:hAnsi="Verdana"/>
          <w:b/>
          <w:sz w:val="20"/>
          <w:szCs w:val="20"/>
        </w:rPr>
        <w:t xml:space="preserve">ournal </w:t>
      </w:r>
      <w:r w:rsidR="00AD77A6" w:rsidRPr="004A34B2">
        <w:rPr>
          <w:rFonts w:ascii="Verdana" w:hAnsi="Verdana"/>
          <w:b/>
          <w:sz w:val="20"/>
          <w:szCs w:val="20"/>
        </w:rPr>
        <w:t>C</w:t>
      </w:r>
      <w:r w:rsidRPr="004A34B2">
        <w:rPr>
          <w:rFonts w:ascii="Verdana" w:hAnsi="Verdana"/>
          <w:b/>
          <w:sz w:val="20"/>
          <w:szCs w:val="20"/>
        </w:rPr>
        <w:t xml:space="preserve">lub </w:t>
      </w:r>
      <w:proofErr w:type="gramStart"/>
      <w:r w:rsidRPr="004A34B2">
        <w:rPr>
          <w:rFonts w:ascii="Verdana" w:hAnsi="Verdana"/>
          <w:b/>
          <w:sz w:val="20"/>
          <w:szCs w:val="20"/>
        </w:rPr>
        <w:t>målrettet</w:t>
      </w:r>
      <w:proofErr w:type="gramEnd"/>
      <w:r w:rsidRPr="004A34B2">
        <w:rPr>
          <w:rFonts w:ascii="Verdana" w:hAnsi="Verdana"/>
          <w:b/>
          <w:sz w:val="20"/>
          <w:szCs w:val="20"/>
        </w:rPr>
        <w:t xml:space="preserve"> demenskonsulenter/demenskoordinatorer</w:t>
      </w:r>
    </w:p>
    <w:p w:rsidR="00810109" w:rsidRPr="004A34B2" w:rsidRDefault="00943AEC" w:rsidP="00E03050">
      <w:pPr>
        <w:pStyle w:val="Opstilling-talellerbogst"/>
        <w:numPr>
          <w:ilvl w:val="0"/>
          <w:numId w:val="0"/>
        </w:numPr>
        <w:ind w:left="360"/>
        <w:rPr>
          <w:rFonts w:ascii="Verdana" w:hAnsi="Verdana"/>
          <w:sz w:val="20"/>
          <w:szCs w:val="20"/>
        </w:rPr>
      </w:pPr>
      <w:r w:rsidRPr="004A34B2">
        <w:rPr>
          <w:rFonts w:ascii="Verdana" w:hAnsi="Verdana"/>
          <w:sz w:val="20"/>
          <w:szCs w:val="20"/>
        </w:rPr>
        <w:t>Der udtrykkes generel støtte til aktiviteten med Journal Clubs</w:t>
      </w:r>
      <w:r w:rsidR="004A34B2" w:rsidRPr="004A34B2">
        <w:rPr>
          <w:rFonts w:ascii="Verdana" w:hAnsi="Verdana"/>
          <w:sz w:val="20"/>
          <w:szCs w:val="20"/>
        </w:rPr>
        <w:t>. Sty</w:t>
      </w:r>
      <w:r w:rsidRPr="004A34B2">
        <w:rPr>
          <w:rFonts w:ascii="Verdana" w:hAnsi="Verdana"/>
          <w:sz w:val="20"/>
          <w:szCs w:val="20"/>
        </w:rPr>
        <w:t xml:space="preserve">regruppens medlemmer sikrer relevante medarbejdere er orienteret om tilbuddet. </w:t>
      </w:r>
    </w:p>
    <w:p w:rsidR="00574ADA" w:rsidRPr="004A34B2" w:rsidRDefault="00AD77A6" w:rsidP="00574ADA">
      <w:pPr>
        <w:pStyle w:val="Listeafsnit"/>
        <w:numPr>
          <w:ilvl w:val="0"/>
          <w:numId w:val="2"/>
        </w:numPr>
        <w:spacing w:after="0"/>
        <w:ind w:left="360"/>
        <w:rPr>
          <w:rFonts w:ascii="Verdana" w:hAnsi="Verdana"/>
          <w:b/>
          <w:sz w:val="20"/>
          <w:szCs w:val="20"/>
        </w:rPr>
      </w:pPr>
      <w:r w:rsidRPr="004A34B2">
        <w:rPr>
          <w:rFonts w:ascii="Verdana" w:hAnsi="Verdana"/>
          <w:b/>
          <w:sz w:val="20"/>
          <w:szCs w:val="20"/>
        </w:rPr>
        <w:t>H</w:t>
      </w:r>
      <w:r w:rsidR="00574ADA" w:rsidRPr="004A34B2">
        <w:rPr>
          <w:rFonts w:ascii="Verdana" w:hAnsi="Verdana"/>
          <w:b/>
          <w:sz w:val="20"/>
          <w:szCs w:val="20"/>
        </w:rPr>
        <w:t>andleplansaktivitet indenfor personrettede indsatser</w:t>
      </w:r>
    </w:p>
    <w:p w:rsidR="00943AEC" w:rsidRPr="004A34B2" w:rsidRDefault="00943AEC" w:rsidP="00E03050">
      <w:pPr>
        <w:pStyle w:val="Listeafsnit"/>
        <w:spacing w:after="0"/>
        <w:ind w:left="360"/>
        <w:rPr>
          <w:rFonts w:ascii="Verdana" w:hAnsi="Verdana"/>
          <w:sz w:val="20"/>
          <w:szCs w:val="20"/>
        </w:rPr>
      </w:pPr>
      <w:r w:rsidRPr="004A34B2">
        <w:rPr>
          <w:rFonts w:ascii="Verdana" w:hAnsi="Verdana"/>
          <w:sz w:val="20"/>
          <w:szCs w:val="20"/>
        </w:rPr>
        <w:t>I drøftelsen af projektet opfordres til fokus på hvordan personrettede indsatser kan bidrage til forebyggelse af udvikling/forværring af demenssygdom og styrke livskvalitet og tryghed. ”Positiv distraktion” kan bidrage til dette.</w:t>
      </w:r>
      <w:r w:rsidR="008E2DEA" w:rsidRPr="004A34B2">
        <w:rPr>
          <w:rFonts w:ascii="Verdana" w:hAnsi="Verdana"/>
          <w:sz w:val="20"/>
          <w:szCs w:val="20"/>
        </w:rPr>
        <w:t xml:space="preserve"> Perspektivet medtages som led i projektet.</w:t>
      </w:r>
    </w:p>
    <w:p w:rsidR="00943AEC" w:rsidRPr="004A34B2" w:rsidRDefault="00943AEC" w:rsidP="00943AEC">
      <w:pPr>
        <w:pStyle w:val="Listeafsnit"/>
        <w:spacing w:after="0"/>
        <w:ind w:left="360"/>
        <w:rPr>
          <w:rFonts w:ascii="Verdana" w:hAnsi="Verdana"/>
          <w:sz w:val="20"/>
          <w:szCs w:val="20"/>
        </w:rPr>
      </w:pPr>
      <w:r w:rsidRPr="004A34B2">
        <w:rPr>
          <w:rFonts w:ascii="Verdana" w:hAnsi="Verdana"/>
          <w:sz w:val="20"/>
          <w:szCs w:val="20"/>
        </w:rPr>
        <w:t>Orienteringen om projektets organisering og bemanding er taget til efterretning.</w:t>
      </w:r>
    </w:p>
    <w:p w:rsidR="00AD77A6" w:rsidRPr="004A34B2" w:rsidRDefault="00AD77A6" w:rsidP="00574ADA">
      <w:pPr>
        <w:pStyle w:val="Listeafsnit"/>
        <w:spacing w:after="0"/>
        <w:ind w:left="360"/>
        <w:rPr>
          <w:rFonts w:ascii="Verdana" w:hAnsi="Verdana"/>
          <w:sz w:val="20"/>
          <w:szCs w:val="20"/>
        </w:rPr>
      </w:pPr>
    </w:p>
    <w:p w:rsidR="00127803" w:rsidRPr="004A34B2" w:rsidRDefault="00E03050" w:rsidP="00127803">
      <w:pPr>
        <w:pStyle w:val="Listeafsnit"/>
        <w:numPr>
          <w:ilvl w:val="0"/>
          <w:numId w:val="2"/>
        </w:numPr>
        <w:spacing w:after="0"/>
        <w:ind w:left="360"/>
        <w:rPr>
          <w:rFonts w:ascii="Verdana" w:hAnsi="Verdana"/>
          <w:b/>
          <w:sz w:val="20"/>
          <w:szCs w:val="20"/>
        </w:rPr>
      </w:pPr>
      <w:r w:rsidRPr="004A34B2">
        <w:rPr>
          <w:rFonts w:ascii="Verdana" w:hAnsi="Verdana"/>
          <w:b/>
          <w:sz w:val="20"/>
          <w:szCs w:val="20"/>
        </w:rPr>
        <w:t>H</w:t>
      </w:r>
      <w:r w:rsidR="00127803" w:rsidRPr="004A34B2">
        <w:rPr>
          <w:rFonts w:ascii="Verdana" w:hAnsi="Verdana"/>
          <w:b/>
          <w:sz w:val="20"/>
          <w:szCs w:val="20"/>
        </w:rPr>
        <w:t>andleplansaktivitet indenfor teknologistøtte til mennesker med demens</w:t>
      </w:r>
      <w:r w:rsidR="001F658B" w:rsidRPr="004A34B2">
        <w:rPr>
          <w:rFonts w:ascii="Verdana" w:hAnsi="Verdana"/>
          <w:b/>
          <w:sz w:val="20"/>
          <w:szCs w:val="20"/>
        </w:rPr>
        <w:t xml:space="preserve"> </w:t>
      </w:r>
    </w:p>
    <w:p w:rsidR="00E03050" w:rsidRPr="004A34B2" w:rsidRDefault="00CE2F92" w:rsidP="00E03050">
      <w:pPr>
        <w:pStyle w:val="Listeafsnit"/>
        <w:spacing w:after="0"/>
        <w:ind w:left="360"/>
        <w:rPr>
          <w:rFonts w:ascii="Verdana" w:hAnsi="Verdana"/>
          <w:sz w:val="20"/>
          <w:szCs w:val="20"/>
        </w:rPr>
      </w:pPr>
      <w:r w:rsidRPr="004A34B2">
        <w:rPr>
          <w:rFonts w:ascii="Verdana" w:hAnsi="Verdana"/>
          <w:sz w:val="20"/>
          <w:szCs w:val="20"/>
        </w:rPr>
        <w:t>Drøftelsen om projektet og teknologistøtte til mennesker med demens fastholder fokus på motivet: Frihed, arbejdsmiljø og effektivisering. Styregruppen understreger behov for business cases som også medinddrager omkostninger til anskaffelse, vedligeholdelse og evt. følgekonsekvenser.</w:t>
      </w:r>
    </w:p>
    <w:p w:rsidR="00CE2F92" w:rsidRPr="004A34B2" w:rsidRDefault="00CE2F92" w:rsidP="00CE2F92">
      <w:pPr>
        <w:pStyle w:val="Listeafsnit"/>
        <w:spacing w:after="0"/>
        <w:ind w:left="360"/>
        <w:rPr>
          <w:rFonts w:ascii="Verdana" w:hAnsi="Verdana"/>
          <w:sz w:val="20"/>
          <w:szCs w:val="20"/>
        </w:rPr>
      </w:pPr>
      <w:r w:rsidRPr="004A34B2">
        <w:rPr>
          <w:rFonts w:ascii="Verdana" w:hAnsi="Verdana"/>
          <w:sz w:val="20"/>
          <w:szCs w:val="20"/>
        </w:rPr>
        <w:lastRenderedPageBreak/>
        <w:t>Orienteringen om projektets organisering og bemanding er taget til efterretning.</w:t>
      </w:r>
    </w:p>
    <w:p w:rsidR="00CE2F92" w:rsidRPr="004A34B2" w:rsidRDefault="00CE2F92" w:rsidP="00E03050">
      <w:pPr>
        <w:pStyle w:val="Listeafsnit"/>
        <w:spacing w:after="0"/>
        <w:ind w:left="360"/>
        <w:rPr>
          <w:rFonts w:ascii="Verdana" w:hAnsi="Verdana"/>
          <w:sz w:val="20"/>
          <w:szCs w:val="20"/>
        </w:rPr>
      </w:pPr>
    </w:p>
    <w:p w:rsidR="00011F11" w:rsidRPr="004A34B2" w:rsidRDefault="00011F11" w:rsidP="00E03050">
      <w:pPr>
        <w:pStyle w:val="Listeafsnit"/>
        <w:spacing w:after="0"/>
        <w:ind w:left="360"/>
        <w:rPr>
          <w:rFonts w:ascii="Verdana" w:hAnsi="Verdana"/>
          <w:sz w:val="20"/>
          <w:szCs w:val="20"/>
        </w:rPr>
      </w:pPr>
    </w:p>
    <w:p w:rsidR="00FD72DF" w:rsidRPr="004A34B2" w:rsidRDefault="00FD72DF" w:rsidP="00127803">
      <w:pPr>
        <w:pStyle w:val="Listeafsnit"/>
        <w:numPr>
          <w:ilvl w:val="0"/>
          <w:numId w:val="2"/>
        </w:numPr>
        <w:spacing w:after="0"/>
        <w:ind w:left="360"/>
        <w:rPr>
          <w:rFonts w:ascii="Verdana" w:hAnsi="Verdana"/>
          <w:b/>
          <w:sz w:val="20"/>
          <w:szCs w:val="20"/>
        </w:rPr>
      </w:pPr>
      <w:r w:rsidRPr="004A34B2">
        <w:rPr>
          <w:rFonts w:ascii="Verdana" w:hAnsi="Verdana"/>
          <w:b/>
          <w:sz w:val="20"/>
          <w:szCs w:val="20"/>
        </w:rPr>
        <w:t>A</w:t>
      </w:r>
      <w:r w:rsidR="00127803" w:rsidRPr="004A34B2">
        <w:rPr>
          <w:rFonts w:ascii="Verdana" w:hAnsi="Verdana"/>
          <w:b/>
          <w:sz w:val="20"/>
          <w:szCs w:val="20"/>
        </w:rPr>
        <w:t xml:space="preserve">ktivitet indenfor </w:t>
      </w:r>
      <w:r w:rsidR="002E5AAD" w:rsidRPr="004A34B2">
        <w:rPr>
          <w:rFonts w:ascii="Verdana" w:hAnsi="Verdana"/>
          <w:b/>
          <w:sz w:val="20"/>
          <w:szCs w:val="20"/>
        </w:rPr>
        <w:t xml:space="preserve">”Demensvenlige </w:t>
      </w:r>
      <w:r w:rsidR="00E03050" w:rsidRPr="004A34B2">
        <w:rPr>
          <w:rFonts w:ascii="Verdana" w:hAnsi="Verdana"/>
          <w:b/>
          <w:sz w:val="20"/>
          <w:szCs w:val="20"/>
        </w:rPr>
        <w:t>lokal</w:t>
      </w:r>
      <w:r w:rsidR="002E5AAD" w:rsidRPr="004A34B2">
        <w:rPr>
          <w:rFonts w:ascii="Verdana" w:hAnsi="Verdana"/>
          <w:b/>
          <w:sz w:val="20"/>
          <w:szCs w:val="20"/>
        </w:rPr>
        <w:t>samfund</w:t>
      </w:r>
      <w:r w:rsidR="00E03050" w:rsidRPr="004A34B2">
        <w:rPr>
          <w:rFonts w:ascii="Verdana" w:hAnsi="Verdana"/>
          <w:b/>
          <w:sz w:val="20"/>
          <w:szCs w:val="20"/>
        </w:rPr>
        <w:t>”</w:t>
      </w:r>
      <w:r w:rsidR="00127803" w:rsidRPr="004A34B2">
        <w:rPr>
          <w:rFonts w:ascii="Verdana" w:hAnsi="Verdana"/>
          <w:b/>
          <w:sz w:val="20"/>
          <w:szCs w:val="20"/>
        </w:rPr>
        <w:t xml:space="preserve"> </w:t>
      </w:r>
    </w:p>
    <w:p w:rsidR="00CE2F92" w:rsidRPr="004A34B2" w:rsidRDefault="00CE2F92" w:rsidP="00FD72DF">
      <w:pPr>
        <w:pStyle w:val="Listeafsnit"/>
        <w:spacing w:after="0"/>
        <w:ind w:left="360"/>
        <w:rPr>
          <w:rFonts w:ascii="Verdana" w:hAnsi="Verdana"/>
          <w:sz w:val="20"/>
          <w:szCs w:val="20"/>
        </w:rPr>
      </w:pPr>
      <w:r w:rsidRPr="004A34B2">
        <w:rPr>
          <w:rFonts w:ascii="Verdana" w:hAnsi="Verdana"/>
          <w:sz w:val="20"/>
          <w:szCs w:val="20"/>
        </w:rPr>
        <w:t>Drøftelsen af oplægget førte omkring en række forskellige perspektiver:</w:t>
      </w:r>
    </w:p>
    <w:p w:rsidR="00CE2F92" w:rsidRPr="004A34B2" w:rsidRDefault="00CE2F92" w:rsidP="0082280C">
      <w:pPr>
        <w:pStyle w:val="Opstilling-punkttegn"/>
        <w:tabs>
          <w:tab w:val="clear" w:pos="360"/>
          <w:tab w:val="num" w:pos="720"/>
        </w:tabs>
        <w:ind w:left="720"/>
        <w:rPr>
          <w:rFonts w:ascii="Verdana" w:hAnsi="Verdana"/>
          <w:sz w:val="20"/>
          <w:szCs w:val="20"/>
        </w:rPr>
      </w:pPr>
      <w:r w:rsidRPr="004A34B2">
        <w:rPr>
          <w:rFonts w:ascii="Verdana" w:hAnsi="Verdana"/>
          <w:sz w:val="20"/>
          <w:szCs w:val="20"/>
        </w:rPr>
        <w:t>Hvordan identificere og åbne arenaer?</w:t>
      </w:r>
    </w:p>
    <w:p w:rsidR="00CE2F92" w:rsidRPr="004A34B2" w:rsidRDefault="00CE2F92" w:rsidP="0082280C">
      <w:pPr>
        <w:pStyle w:val="Opstilling-punkttegn"/>
        <w:ind w:left="720"/>
        <w:rPr>
          <w:rFonts w:ascii="Verdana" w:hAnsi="Verdana"/>
          <w:sz w:val="20"/>
          <w:szCs w:val="20"/>
        </w:rPr>
      </w:pPr>
      <w:r w:rsidRPr="004A34B2">
        <w:rPr>
          <w:rFonts w:ascii="Verdana" w:hAnsi="Verdana"/>
          <w:sz w:val="20"/>
          <w:szCs w:val="20"/>
        </w:rPr>
        <w:t>Hvordan sikre lokalt ejerskab på initiativ som kommer udefra?</w:t>
      </w:r>
    </w:p>
    <w:p w:rsidR="00CE2F92" w:rsidRPr="004A34B2" w:rsidRDefault="00CE2F92" w:rsidP="0082280C">
      <w:pPr>
        <w:pStyle w:val="Opstilling-punkttegn"/>
        <w:ind w:left="720"/>
        <w:rPr>
          <w:rFonts w:ascii="Verdana" w:hAnsi="Verdana"/>
          <w:sz w:val="20"/>
          <w:szCs w:val="20"/>
        </w:rPr>
      </w:pPr>
      <w:r w:rsidRPr="004A34B2">
        <w:rPr>
          <w:rFonts w:ascii="Verdana" w:hAnsi="Verdana"/>
          <w:sz w:val="20"/>
          <w:szCs w:val="20"/>
        </w:rPr>
        <w:t>Foreninger som tager ansvar når medlemmer udvikler demens – læring af disse?</w:t>
      </w:r>
    </w:p>
    <w:p w:rsidR="00CE2F92" w:rsidRPr="004A34B2" w:rsidRDefault="00CE2F92" w:rsidP="0082280C">
      <w:pPr>
        <w:pStyle w:val="Opstilling-punkttegn"/>
        <w:ind w:left="720"/>
        <w:rPr>
          <w:rFonts w:ascii="Verdana" w:hAnsi="Verdana"/>
          <w:sz w:val="20"/>
          <w:szCs w:val="20"/>
        </w:rPr>
      </w:pPr>
      <w:r w:rsidRPr="004A34B2">
        <w:rPr>
          <w:rFonts w:ascii="Verdana" w:hAnsi="Verdana"/>
          <w:sz w:val="20"/>
          <w:szCs w:val="20"/>
        </w:rPr>
        <w:t>Interessenter: Kirker, biblioteker</w:t>
      </w:r>
    </w:p>
    <w:p w:rsidR="00CE2F92" w:rsidRPr="004A34B2" w:rsidRDefault="00CE2F92" w:rsidP="0082280C">
      <w:pPr>
        <w:pStyle w:val="Opstilling-punkttegn"/>
        <w:ind w:left="720"/>
        <w:rPr>
          <w:rFonts w:ascii="Verdana" w:hAnsi="Verdana"/>
          <w:sz w:val="20"/>
          <w:szCs w:val="20"/>
        </w:rPr>
      </w:pPr>
      <w:r w:rsidRPr="004A34B2">
        <w:rPr>
          <w:rFonts w:ascii="Verdana" w:hAnsi="Verdana"/>
          <w:sz w:val="20"/>
          <w:szCs w:val="20"/>
        </w:rPr>
        <w:t xml:space="preserve">Fælles UfD indsats for taxa-vognmænd (inspireret af Odense og </w:t>
      </w:r>
      <w:proofErr w:type="spellStart"/>
      <w:r w:rsidRPr="004A34B2">
        <w:rPr>
          <w:rFonts w:ascii="Verdana" w:hAnsi="Verdana"/>
          <w:sz w:val="20"/>
          <w:szCs w:val="20"/>
        </w:rPr>
        <w:t>Fynbus</w:t>
      </w:r>
      <w:proofErr w:type="spellEnd"/>
      <w:r w:rsidRPr="004A34B2">
        <w:rPr>
          <w:rFonts w:ascii="Verdana" w:hAnsi="Verdana"/>
          <w:sz w:val="20"/>
          <w:szCs w:val="20"/>
        </w:rPr>
        <w:t>)</w:t>
      </w:r>
    </w:p>
    <w:p w:rsidR="001F6AF7" w:rsidRPr="004A34B2" w:rsidRDefault="0082280C" w:rsidP="0082280C">
      <w:pPr>
        <w:pStyle w:val="Opstilling-punkttegn"/>
        <w:ind w:left="720"/>
        <w:rPr>
          <w:rFonts w:ascii="Verdana" w:hAnsi="Verdana"/>
          <w:sz w:val="20"/>
          <w:szCs w:val="20"/>
        </w:rPr>
      </w:pPr>
      <w:r w:rsidRPr="004A34B2">
        <w:rPr>
          <w:rFonts w:ascii="Verdana" w:hAnsi="Verdana"/>
          <w:sz w:val="20"/>
          <w:szCs w:val="20"/>
        </w:rPr>
        <w:t>Indsatser på områder hvor UfD kan gøre en forskel og kommunikere denne forskel</w:t>
      </w:r>
    </w:p>
    <w:p w:rsidR="001F6AF7" w:rsidRPr="004A34B2" w:rsidRDefault="001F6AF7" w:rsidP="0082280C">
      <w:pPr>
        <w:pStyle w:val="Opstilling-punkttegn"/>
        <w:ind w:left="720"/>
        <w:rPr>
          <w:rFonts w:ascii="Verdana" w:hAnsi="Verdana"/>
          <w:sz w:val="20"/>
          <w:szCs w:val="20"/>
        </w:rPr>
      </w:pPr>
      <w:r w:rsidRPr="004A34B2">
        <w:rPr>
          <w:rFonts w:ascii="Verdana" w:hAnsi="Verdana"/>
          <w:sz w:val="20"/>
          <w:szCs w:val="20"/>
        </w:rPr>
        <w:t xml:space="preserve">Pilotaktiviteter skal gennemføres på en række forskellige arenaer </w:t>
      </w:r>
      <w:proofErr w:type="spellStart"/>
      <w:r w:rsidRPr="004A34B2">
        <w:rPr>
          <w:rFonts w:ascii="Verdana" w:hAnsi="Verdana"/>
          <w:sz w:val="20"/>
          <w:szCs w:val="20"/>
        </w:rPr>
        <w:t>mhp</w:t>
      </w:r>
      <w:proofErr w:type="spellEnd"/>
      <w:r w:rsidRPr="004A34B2">
        <w:rPr>
          <w:rFonts w:ascii="Verdana" w:hAnsi="Verdana"/>
          <w:sz w:val="20"/>
          <w:szCs w:val="20"/>
        </w:rPr>
        <w:t xml:space="preserve"> at udvikle nuancerede erfaringer</w:t>
      </w:r>
    </w:p>
    <w:p w:rsidR="0082280C" w:rsidRPr="004A34B2" w:rsidRDefault="001F6AF7" w:rsidP="0082280C">
      <w:pPr>
        <w:pStyle w:val="Opstilling-punkttegn"/>
        <w:ind w:left="720"/>
        <w:rPr>
          <w:rFonts w:ascii="Verdana" w:hAnsi="Verdana"/>
          <w:sz w:val="20"/>
          <w:szCs w:val="20"/>
        </w:rPr>
      </w:pPr>
      <w:r w:rsidRPr="004A34B2">
        <w:rPr>
          <w:rFonts w:ascii="Verdana" w:hAnsi="Verdana"/>
          <w:sz w:val="20"/>
          <w:szCs w:val="20"/>
        </w:rPr>
        <w:t>Spredningsmedie-effekt: Indsatser der favner samspillet mellem aktører (organisationer, strategier, borgere mv) og medier</w:t>
      </w:r>
    </w:p>
    <w:p w:rsidR="00D223FD" w:rsidRPr="004A34B2" w:rsidRDefault="00D223FD" w:rsidP="0082280C">
      <w:pPr>
        <w:pStyle w:val="Opstilling-punkttegn"/>
        <w:ind w:left="720"/>
        <w:rPr>
          <w:rFonts w:ascii="Verdana" w:hAnsi="Verdana"/>
          <w:sz w:val="20"/>
          <w:szCs w:val="20"/>
        </w:rPr>
      </w:pPr>
      <w:r w:rsidRPr="004A34B2">
        <w:rPr>
          <w:rFonts w:ascii="Verdana" w:hAnsi="Verdana"/>
          <w:sz w:val="20"/>
          <w:szCs w:val="20"/>
        </w:rPr>
        <w:t xml:space="preserve">Omdrejningspunkt bliver at få mennesker til at facilitere møder. Inspiration evt. ved Louise Kolbjørn, </w:t>
      </w:r>
      <w:proofErr w:type="spellStart"/>
      <w:r w:rsidRPr="004A34B2">
        <w:rPr>
          <w:rFonts w:ascii="Verdana" w:hAnsi="Verdana"/>
          <w:sz w:val="20"/>
          <w:szCs w:val="20"/>
        </w:rPr>
        <w:t>Symb</w:t>
      </w:r>
      <w:proofErr w:type="spellEnd"/>
      <w:r w:rsidRPr="004A34B2">
        <w:rPr>
          <w:rFonts w:ascii="Verdana" w:hAnsi="Verdana"/>
          <w:sz w:val="20"/>
          <w:szCs w:val="20"/>
        </w:rPr>
        <w:t>.</w:t>
      </w:r>
    </w:p>
    <w:p w:rsidR="00D223FD" w:rsidRPr="004A34B2" w:rsidRDefault="00D223FD" w:rsidP="0082280C">
      <w:pPr>
        <w:pStyle w:val="Opstilling-punkttegn"/>
        <w:ind w:left="720"/>
        <w:rPr>
          <w:rFonts w:ascii="Verdana" w:hAnsi="Verdana"/>
          <w:sz w:val="20"/>
          <w:szCs w:val="20"/>
        </w:rPr>
      </w:pPr>
      <w:r w:rsidRPr="004A34B2">
        <w:rPr>
          <w:rFonts w:ascii="Verdana" w:hAnsi="Verdana"/>
          <w:sz w:val="20"/>
          <w:szCs w:val="20"/>
        </w:rPr>
        <w:t>Studerende udgør en kreativ ressource som bl.a. kan bidrage med idégenerering. Bringes i spil i InnoRun og kan også mobiliseres i forløbet Innovation på Tværs.</w:t>
      </w:r>
    </w:p>
    <w:p w:rsidR="00810D59" w:rsidRPr="004A34B2" w:rsidRDefault="0082280C" w:rsidP="0082280C">
      <w:pPr>
        <w:pStyle w:val="Listeafsnit"/>
        <w:spacing w:after="0"/>
        <w:ind w:left="360"/>
        <w:rPr>
          <w:rFonts w:ascii="Verdana" w:hAnsi="Verdana"/>
          <w:sz w:val="20"/>
          <w:szCs w:val="20"/>
        </w:rPr>
      </w:pPr>
      <w:r w:rsidRPr="004A34B2">
        <w:rPr>
          <w:rFonts w:ascii="Verdana" w:hAnsi="Verdana"/>
          <w:b/>
          <w:sz w:val="20"/>
          <w:szCs w:val="20"/>
        </w:rPr>
        <w:t xml:space="preserve">Beslutning: </w:t>
      </w:r>
      <w:r w:rsidRPr="004A34B2">
        <w:rPr>
          <w:rFonts w:ascii="Verdana" w:hAnsi="Verdana"/>
          <w:sz w:val="20"/>
          <w:szCs w:val="20"/>
        </w:rPr>
        <w:t xml:space="preserve">På basis af oplæg samt kvalificering fra følgegruppen for borgere og pårørende fortsættes processen med udvikling af indsats for demensvenlige lokalsamfund. Indsatsen drøftes med den politiske følgegruppe og efterfølgende udarbejder sekretariatet oplæg til fælles drøftelse med Alzheimerforeningen. </w:t>
      </w:r>
      <w:r w:rsidR="001F6AF7" w:rsidRPr="004A34B2">
        <w:rPr>
          <w:rFonts w:ascii="Verdana" w:hAnsi="Verdana"/>
          <w:sz w:val="20"/>
          <w:szCs w:val="20"/>
        </w:rPr>
        <w:t>Ambitionen er at sikre ekstern finansiering til konceptudvikling, pilotaktiviteter hos UfD parterne og udarbejdelse af afrapportering og hvidbog.</w:t>
      </w:r>
    </w:p>
    <w:p w:rsidR="00D223FD" w:rsidRPr="004A34B2" w:rsidRDefault="00D223FD" w:rsidP="0082280C">
      <w:pPr>
        <w:pStyle w:val="Listeafsnit"/>
        <w:spacing w:after="0"/>
        <w:ind w:left="360"/>
        <w:rPr>
          <w:rFonts w:ascii="Verdana" w:hAnsi="Verdana"/>
          <w:sz w:val="20"/>
          <w:szCs w:val="20"/>
        </w:rPr>
      </w:pPr>
      <w:r w:rsidRPr="004A34B2">
        <w:rPr>
          <w:rFonts w:ascii="Verdana" w:hAnsi="Verdana"/>
          <w:sz w:val="20"/>
          <w:szCs w:val="20"/>
        </w:rPr>
        <w:t>Sekretariatet følger op på forslag om fælles indsats for taxa-vognmænd og inddragelse af studerende.</w:t>
      </w:r>
    </w:p>
    <w:p w:rsidR="0082280C" w:rsidRPr="004A34B2" w:rsidRDefault="0082280C" w:rsidP="0082280C">
      <w:pPr>
        <w:pStyle w:val="Listeafsnit"/>
        <w:spacing w:after="0"/>
        <w:ind w:left="360"/>
        <w:rPr>
          <w:rFonts w:ascii="Verdana" w:hAnsi="Verdana"/>
          <w:sz w:val="20"/>
          <w:szCs w:val="20"/>
        </w:rPr>
      </w:pPr>
    </w:p>
    <w:p w:rsidR="001E0F92" w:rsidRPr="004A34B2" w:rsidRDefault="001E0F92" w:rsidP="003A4C55">
      <w:pPr>
        <w:pStyle w:val="Listeafsnit"/>
        <w:numPr>
          <w:ilvl w:val="0"/>
          <w:numId w:val="2"/>
        </w:numPr>
        <w:spacing w:after="0"/>
        <w:ind w:left="360"/>
        <w:rPr>
          <w:rFonts w:ascii="Verdana" w:hAnsi="Verdana"/>
          <w:b/>
          <w:sz w:val="20"/>
          <w:szCs w:val="20"/>
        </w:rPr>
      </w:pPr>
      <w:r w:rsidRPr="004A34B2">
        <w:rPr>
          <w:rFonts w:ascii="Verdana" w:hAnsi="Verdana"/>
          <w:b/>
          <w:sz w:val="20"/>
          <w:szCs w:val="20"/>
        </w:rPr>
        <w:t>InnoRun</w:t>
      </w:r>
    </w:p>
    <w:p w:rsidR="001E0F92" w:rsidRPr="004A34B2" w:rsidRDefault="001E0F92" w:rsidP="001E0F92">
      <w:pPr>
        <w:pStyle w:val="Listeafsnit"/>
        <w:spacing w:after="0"/>
        <w:ind w:left="360"/>
        <w:rPr>
          <w:rFonts w:ascii="Verdana" w:hAnsi="Verdana"/>
          <w:sz w:val="20"/>
          <w:szCs w:val="20"/>
        </w:rPr>
      </w:pPr>
      <w:r w:rsidRPr="004A34B2">
        <w:rPr>
          <w:rFonts w:ascii="Verdana" w:hAnsi="Verdana"/>
          <w:sz w:val="20"/>
          <w:szCs w:val="20"/>
        </w:rPr>
        <w:t>Freml</w:t>
      </w:r>
      <w:r w:rsidR="00D223FD" w:rsidRPr="004A34B2">
        <w:rPr>
          <w:rFonts w:ascii="Verdana" w:hAnsi="Verdana"/>
          <w:sz w:val="20"/>
          <w:szCs w:val="20"/>
        </w:rPr>
        <w:t xml:space="preserve">agt ved Jerry Vinther. </w:t>
      </w:r>
    </w:p>
    <w:p w:rsidR="00D223FD" w:rsidRPr="004A34B2" w:rsidRDefault="00D223FD" w:rsidP="001E0F92">
      <w:pPr>
        <w:pStyle w:val="Listeafsnit"/>
        <w:spacing w:after="0"/>
        <w:ind w:left="360"/>
        <w:rPr>
          <w:rFonts w:ascii="Verdana" w:hAnsi="Verdana"/>
          <w:sz w:val="20"/>
          <w:szCs w:val="20"/>
        </w:rPr>
      </w:pPr>
      <w:r w:rsidRPr="004A34B2">
        <w:rPr>
          <w:rFonts w:ascii="Verdana" w:hAnsi="Verdana"/>
          <w:sz w:val="20"/>
          <w:szCs w:val="20"/>
        </w:rPr>
        <w:t>Gennemfør</w:t>
      </w:r>
      <w:r w:rsidR="00792547" w:rsidRPr="004A34B2">
        <w:rPr>
          <w:rFonts w:ascii="Verdana" w:hAnsi="Verdana"/>
          <w:sz w:val="20"/>
          <w:szCs w:val="20"/>
        </w:rPr>
        <w:t>es i dagene 31. oktober og 1. november.</w:t>
      </w:r>
    </w:p>
    <w:p w:rsidR="00792547" w:rsidRPr="004A34B2" w:rsidRDefault="00792547" w:rsidP="001E0F92">
      <w:pPr>
        <w:pStyle w:val="Listeafsnit"/>
        <w:spacing w:after="0"/>
        <w:ind w:left="360"/>
        <w:rPr>
          <w:rFonts w:ascii="Verdana" w:hAnsi="Verdana"/>
          <w:sz w:val="20"/>
          <w:szCs w:val="20"/>
        </w:rPr>
      </w:pPr>
      <w:r w:rsidRPr="004A34B2">
        <w:rPr>
          <w:rFonts w:ascii="Verdana" w:hAnsi="Verdana"/>
          <w:sz w:val="20"/>
          <w:szCs w:val="20"/>
        </w:rPr>
        <w:t xml:space="preserve">UfD parterne bidrager med materiale til cases og deltagere. </w:t>
      </w:r>
    </w:p>
    <w:p w:rsidR="00792547" w:rsidRPr="004A34B2" w:rsidRDefault="00792547" w:rsidP="001E0F92">
      <w:pPr>
        <w:pStyle w:val="Listeafsnit"/>
        <w:spacing w:after="0"/>
        <w:ind w:left="360"/>
        <w:rPr>
          <w:rFonts w:ascii="Verdana" w:hAnsi="Verdana"/>
          <w:sz w:val="20"/>
          <w:szCs w:val="20"/>
        </w:rPr>
      </w:pPr>
    </w:p>
    <w:p w:rsidR="003A4C55" w:rsidRPr="004A34B2" w:rsidRDefault="00E67687" w:rsidP="003A4C55">
      <w:pPr>
        <w:pStyle w:val="Listeafsnit"/>
        <w:numPr>
          <w:ilvl w:val="0"/>
          <w:numId w:val="2"/>
        </w:numPr>
        <w:spacing w:after="0"/>
        <w:ind w:left="360"/>
        <w:rPr>
          <w:rFonts w:ascii="Verdana" w:hAnsi="Verdana"/>
          <w:b/>
          <w:sz w:val="20"/>
          <w:szCs w:val="20"/>
        </w:rPr>
      </w:pPr>
      <w:r w:rsidRPr="004A34B2">
        <w:rPr>
          <w:rFonts w:ascii="Verdana" w:hAnsi="Verdana"/>
          <w:b/>
          <w:sz w:val="20"/>
          <w:szCs w:val="20"/>
        </w:rPr>
        <w:t>Datadrevet udvikling på demensområdet</w:t>
      </w:r>
    </w:p>
    <w:p w:rsidR="00E03050" w:rsidRPr="004A34B2" w:rsidRDefault="00792547" w:rsidP="00554D52">
      <w:pPr>
        <w:pStyle w:val="Listeafsnit"/>
        <w:spacing w:after="0"/>
        <w:ind w:left="360"/>
        <w:rPr>
          <w:rFonts w:ascii="Verdana" w:hAnsi="Verdana"/>
          <w:sz w:val="20"/>
          <w:szCs w:val="20"/>
        </w:rPr>
      </w:pPr>
      <w:r w:rsidRPr="004A34B2">
        <w:rPr>
          <w:rFonts w:ascii="Verdana" w:hAnsi="Verdana"/>
          <w:sz w:val="20"/>
          <w:szCs w:val="20"/>
        </w:rPr>
        <w:t xml:space="preserve">Støtte til den fortsatte undersøgelse af muligheder for datadreven udvikling på demensområdet. OK-Fonden deltager ved Lars Wildt og Elisabeth T. Bredahl. </w:t>
      </w:r>
      <w:r w:rsidR="00E03050" w:rsidRPr="004A34B2">
        <w:rPr>
          <w:rFonts w:ascii="Verdana" w:hAnsi="Verdana"/>
          <w:sz w:val="20"/>
          <w:szCs w:val="20"/>
        </w:rPr>
        <w:t xml:space="preserve"> </w:t>
      </w:r>
    </w:p>
    <w:p w:rsidR="009069EA" w:rsidRPr="004A34B2" w:rsidRDefault="009069EA" w:rsidP="00B953B1">
      <w:pPr>
        <w:pStyle w:val="Listeafsnit"/>
        <w:spacing w:after="0"/>
        <w:ind w:left="360"/>
        <w:rPr>
          <w:rFonts w:ascii="Verdana" w:hAnsi="Verdana"/>
          <w:b/>
          <w:sz w:val="20"/>
          <w:szCs w:val="20"/>
        </w:rPr>
      </w:pPr>
    </w:p>
    <w:p w:rsidR="00B953B1" w:rsidRPr="004A34B2" w:rsidRDefault="00B953B1" w:rsidP="00B953B1">
      <w:pPr>
        <w:pStyle w:val="Listeafsnit"/>
        <w:numPr>
          <w:ilvl w:val="0"/>
          <w:numId w:val="2"/>
        </w:numPr>
        <w:spacing w:after="0"/>
        <w:ind w:left="360"/>
        <w:rPr>
          <w:rFonts w:ascii="Verdana" w:hAnsi="Verdana"/>
          <w:b/>
          <w:sz w:val="20"/>
          <w:szCs w:val="20"/>
        </w:rPr>
      </w:pPr>
      <w:r w:rsidRPr="004A34B2">
        <w:rPr>
          <w:rFonts w:ascii="Verdana" w:hAnsi="Verdana"/>
          <w:b/>
          <w:sz w:val="20"/>
          <w:szCs w:val="20"/>
        </w:rPr>
        <w:t>Følgegruppe for borgere og pårørende</w:t>
      </w:r>
    </w:p>
    <w:p w:rsidR="00B953B1" w:rsidRPr="004A34B2" w:rsidRDefault="00792547" w:rsidP="00B953B1">
      <w:pPr>
        <w:pStyle w:val="Listeafsnit"/>
        <w:ind w:left="360"/>
        <w:rPr>
          <w:rFonts w:ascii="Verdana" w:hAnsi="Verdana"/>
          <w:sz w:val="20"/>
          <w:szCs w:val="20"/>
        </w:rPr>
      </w:pPr>
      <w:r w:rsidRPr="004A34B2">
        <w:rPr>
          <w:rFonts w:ascii="Verdana" w:hAnsi="Verdana"/>
          <w:sz w:val="20"/>
          <w:szCs w:val="20"/>
        </w:rPr>
        <w:t xml:space="preserve">Styregruppen kvitterer for følgegruppens deltagelse og konstruktive bidrag til udvikling af indsats for demensvenlige lokalsamfund. </w:t>
      </w:r>
    </w:p>
    <w:p w:rsidR="00B953B1" w:rsidRPr="004A34B2" w:rsidRDefault="00792547" w:rsidP="00B953B1">
      <w:pPr>
        <w:pStyle w:val="Listeafsnit"/>
        <w:ind w:left="360"/>
        <w:rPr>
          <w:rFonts w:ascii="Verdana" w:hAnsi="Verdana"/>
          <w:sz w:val="20"/>
          <w:szCs w:val="20"/>
        </w:rPr>
      </w:pPr>
      <w:r w:rsidRPr="004A34B2">
        <w:rPr>
          <w:rFonts w:ascii="Verdana" w:hAnsi="Verdana"/>
          <w:sz w:val="20"/>
          <w:szCs w:val="20"/>
        </w:rPr>
        <w:t xml:space="preserve">Orientering taget </w:t>
      </w:r>
      <w:r w:rsidR="00B953B1" w:rsidRPr="004A34B2">
        <w:rPr>
          <w:rFonts w:ascii="Verdana" w:hAnsi="Verdana"/>
          <w:sz w:val="20"/>
          <w:szCs w:val="20"/>
        </w:rPr>
        <w:t>til efterretning.</w:t>
      </w:r>
    </w:p>
    <w:p w:rsidR="00B953B1" w:rsidRPr="004A34B2" w:rsidRDefault="00B953B1" w:rsidP="00B953B1">
      <w:pPr>
        <w:pStyle w:val="Listeafsnit"/>
        <w:ind w:left="360"/>
        <w:rPr>
          <w:rFonts w:ascii="Verdana" w:hAnsi="Verdana"/>
          <w:sz w:val="20"/>
          <w:szCs w:val="20"/>
        </w:rPr>
      </w:pPr>
    </w:p>
    <w:p w:rsidR="00B953B1" w:rsidRPr="004A34B2" w:rsidRDefault="00B953B1" w:rsidP="00B953B1">
      <w:pPr>
        <w:pStyle w:val="Listeafsnit"/>
        <w:numPr>
          <w:ilvl w:val="0"/>
          <w:numId w:val="2"/>
        </w:numPr>
        <w:spacing w:after="0"/>
        <w:ind w:left="360"/>
        <w:rPr>
          <w:rFonts w:ascii="Verdana" w:hAnsi="Verdana"/>
          <w:b/>
          <w:sz w:val="20"/>
          <w:szCs w:val="20"/>
        </w:rPr>
      </w:pPr>
      <w:r w:rsidRPr="004A34B2">
        <w:rPr>
          <w:rFonts w:ascii="Verdana" w:hAnsi="Verdana"/>
          <w:b/>
          <w:sz w:val="20"/>
          <w:szCs w:val="20"/>
        </w:rPr>
        <w:t>Politisk følgegruppe</w:t>
      </w:r>
    </w:p>
    <w:p w:rsidR="00792547" w:rsidRPr="004A34B2" w:rsidRDefault="00792547" w:rsidP="00B953B1">
      <w:pPr>
        <w:pStyle w:val="Listeafsnit"/>
        <w:spacing w:after="0"/>
        <w:ind w:left="360"/>
        <w:rPr>
          <w:rFonts w:ascii="Verdana" w:hAnsi="Verdana"/>
          <w:sz w:val="20"/>
          <w:szCs w:val="20"/>
        </w:rPr>
      </w:pPr>
      <w:r w:rsidRPr="004A34B2">
        <w:rPr>
          <w:rFonts w:ascii="Verdana" w:hAnsi="Verdana"/>
          <w:sz w:val="20"/>
          <w:szCs w:val="20"/>
        </w:rPr>
        <w:t xml:space="preserve">Møde med politisk følgegruppe er gennemført i umiddelbar forlængelse af styregruppemødet. </w:t>
      </w:r>
    </w:p>
    <w:p w:rsidR="00B953B1" w:rsidRDefault="00B953B1" w:rsidP="00CC13C8">
      <w:pPr>
        <w:pStyle w:val="Listeafsnit"/>
        <w:spacing w:after="0"/>
        <w:ind w:left="360"/>
        <w:rPr>
          <w:rFonts w:ascii="Verdana" w:hAnsi="Verdana"/>
          <w:b/>
          <w:sz w:val="20"/>
          <w:szCs w:val="20"/>
        </w:rPr>
      </w:pPr>
    </w:p>
    <w:p w:rsidR="004A34B2" w:rsidRPr="004A34B2" w:rsidRDefault="004A34B2" w:rsidP="00CC13C8">
      <w:pPr>
        <w:pStyle w:val="Listeafsnit"/>
        <w:spacing w:after="0"/>
        <w:ind w:left="360"/>
        <w:rPr>
          <w:rFonts w:ascii="Verdana" w:hAnsi="Verdana"/>
          <w:b/>
          <w:sz w:val="20"/>
          <w:szCs w:val="20"/>
        </w:rPr>
      </w:pPr>
    </w:p>
    <w:p w:rsidR="009069EA" w:rsidRPr="004A34B2" w:rsidRDefault="009069EA" w:rsidP="009069EA">
      <w:pPr>
        <w:pStyle w:val="Listeafsnit"/>
        <w:numPr>
          <w:ilvl w:val="0"/>
          <w:numId w:val="2"/>
        </w:numPr>
        <w:spacing w:after="0"/>
        <w:ind w:left="360"/>
        <w:rPr>
          <w:rFonts w:ascii="Verdana" w:hAnsi="Verdana"/>
          <w:b/>
          <w:sz w:val="20"/>
          <w:szCs w:val="20"/>
        </w:rPr>
      </w:pPr>
      <w:proofErr w:type="spellStart"/>
      <w:r w:rsidRPr="004A34B2">
        <w:rPr>
          <w:rFonts w:ascii="Verdana" w:hAnsi="Verdana"/>
          <w:b/>
          <w:sz w:val="20"/>
          <w:szCs w:val="20"/>
        </w:rPr>
        <w:lastRenderedPageBreak/>
        <w:t>Evt</w:t>
      </w:r>
      <w:proofErr w:type="spellEnd"/>
    </w:p>
    <w:p w:rsidR="007135C7" w:rsidRPr="004A34B2" w:rsidRDefault="00A50A48" w:rsidP="007135C7">
      <w:pPr>
        <w:pStyle w:val="Listeafsnit"/>
        <w:spacing w:after="0"/>
        <w:ind w:left="360"/>
        <w:rPr>
          <w:rFonts w:ascii="Verdana" w:hAnsi="Verdana"/>
          <w:sz w:val="20"/>
          <w:szCs w:val="20"/>
        </w:rPr>
      </w:pPr>
      <w:r w:rsidRPr="004A34B2">
        <w:rPr>
          <w:rFonts w:ascii="Verdana" w:hAnsi="Verdana"/>
          <w:sz w:val="20"/>
          <w:szCs w:val="20"/>
        </w:rPr>
        <w:t xml:space="preserve">Der opleves stigende udfordringer med at rekruttere og fastholde medarbejdere i pleje- og omsorgssektoren. Således også indenfor demensområdet hvor der især opleves mangel på social- og sundhedsassistenter og sygeplejersker. Uddannelsesoptag øges for disse grupper men det var tid før dette slår igennem som øget udbud på arbejdsmarkedet. </w:t>
      </w:r>
    </w:p>
    <w:p w:rsidR="006C2B1A" w:rsidRPr="004A34B2" w:rsidRDefault="006C2B1A" w:rsidP="007135C7">
      <w:pPr>
        <w:pStyle w:val="Listeafsnit"/>
        <w:spacing w:after="0"/>
        <w:ind w:left="360"/>
        <w:rPr>
          <w:rFonts w:ascii="Verdana" w:hAnsi="Verdana"/>
          <w:sz w:val="20"/>
          <w:szCs w:val="20"/>
        </w:rPr>
      </w:pPr>
      <w:r w:rsidRPr="004A34B2">
        <w:rPr>
          <w:rFonts w:ascii="Verdana" w:hAnsi="Verdana"/>
          <w:sz w:val="20"/>
          <w:szCs w:val="20"/>
        </w:rPr>
        <w:t>Rekrutterings- og fastholdelsesperspektivet foreslås som tema på efterfølgende styregruppemøde.</w:t>
      </w:r>
    </w:p>
    <w:p w:rsidR="00A50A48" w:rsidRPr="004A34B2" w:rsidRDefault="00A50A48" w:rsidP="007135C7">
      <w:pPr>
        <w:pStyle w:val="Listeafsnit"/>
        <w:spacing w:after="0"/>
        <w:ind w:left="360"/>
        <w:rPr>
          <w:rFonts w:ascii="Verdana" w:hAnsi="Verdana"/>
          <w:sz w:val="20"/>
          <w:szCs w:val="20"/>
        </w:rPr>
      </w:pPr>
    </w:p>
    <w:p w:rsidR="00554D52" w:rsidRPr="004A34B2" w:rsidRDefault="00554D52" w:rsidP="00554D52">
      <w:pPr>
        <w:pStyle w:val="Listeafsnit"/>
        <w:numPr>
          <w:ilvl w:val="0"/>
          <w:numId w:val="2"/>
        </w:numPr>
        <w:spacing w:after="0"/>
        <w:ind w:left="360"/>
        <w:rPr>
          <w:rFonts w:ascii="Verdana" w:hAnsi="Verdana"/>
          <w:b/>
          <w:sz w:val="20"/>
          <w:szCs w:val="20"/>
        </w:rPr>
      </w:pPr>
      <w:r w:rsidRPr="004A34B2">
        <w:rPr>
          <w:rFonts w:ascii="Verdana" w:hAnsi="Verdana"/>
          <w:b/>
          <w:sz w:val="20"/>
          <w:szCs w:val="20"/>
        </w:rPr>
        <w:t>Dagsordens punkter for kommende møde</w:t>
      </w:r>
    </w:p>
    <w:p w:rsidR="00B46EDE" w:rsidRPr="004A34B2" w:rsidRDefault="00B46EDE" w:rsidP="004A34B2">
      <w:pPr>
        <w:pStyle w:val="Opstilling-punkttegn"/>
        <w:rPr>
          <w:rFonts w:ascii="Verdana" w:hAnsi="Verdana"/>
          <w:sz w:val="20"/>
          <w:szCs w:val="20"/>
        </w:rPr>
      </w:pPr>
      <w:r w:rsidRPr="004A34B2">
        <w:rPr>
          <w:rFonts w:ascii="Verdana" w:hAnsi="Verdana"/>
          <w:sz w:val="20"/>
          <w:szCs w:val="20"/>
        </w:rPr>
        <w:t xml:space="preserve">Status på udviklingscentrets aktiviteter og regnskab for perioden </w:t>
      </w:r>
      <w:proofErr w:type="gramStart"/>
      <w:r w:rsidRPr="004A34B2">
        <w:rPr>
          <w:rFonts w:ascii="Verdana" w:hAnsi="Verdana"/>
          <w:sz w:val="20"/>
          <w:szCs w:val="20"/>
        </w:rPr>
        <w:t>01.09.2017</w:t>
      </w:r>
      <w:proofErr w:type="gramEnd"/>
      <w:r w:rsidRPr="004A34B2">
        <w:rPr>
          <w:rFonts w:ascii="Verdana" w:hAnsi="Verdana"/>
          <w:sz w:val="20"/>
          <w:szCs w:val="20"/>
        </w:rPr>
        <w:t xml:space="preserve"> – 31.12.201</w:t>
      </w:r>
      <w:r w:rsidR="009A7F60" w:rsidRPr="004A34B2">
        <w:rPr>
          <w:rFonts w:ascii="Verdana" w:hAnsi="Verdana"/>
          <w:sz w:val="20"/>
          <w:szCs w:val="20"/>
        </w:rPr>
        <w:t>8</w:t>
      </w:r>
    </w:p>
    <w:p w:rsidR="009069EA" w:rsidRPr="004A34B2" w:rsidRDefault="00792547" w:rsidP="004A34B2">
      <w:pPr>
        <w:pStyle w:val="Opstilling-punkttegn"/>
        <w:rPr>
          <w:rFonts w:ascii="Verdana" w:hAnsi="Verdana"/>
          <w:sz w:val="20"/>
          <w:szCs w:val="20"/>
        </w:rPr>
      </w:pPr>
      <w:r w:rsidRPr="004A34B2">
        <w:rPr>
          <w:rFonts w:ascii="Verdana" w:hAnsi="Verdana"/>
          <w:sz w:val="20"/>
          <w:szCs w:val="20"/>
        </w:rPr>
        <w:t xml:space="preserve">Tværgående status på Rådgivnings- og aktivitetscentre for mennesker med demens: </w:t>
      </w:r>
      <w:r w:rsidR="00A50A48" w:rsidRPr="004A34B2">
        <w:rPr>
          <w:rFonts w:ascii="Verdana" w:hAnsi="Verdana"/>
          <w:sz w:val="20"/>
          <w:szCs w:val="20"/>
        </w:rPr>
        <w:t>Demenskontakten og Det mobile Rådgivnings- og Aktivitetstilbud</w:t>
      </w:r>
    </w:p>
    <w:p w:rsidR="00A50A48" w:rsidRPr="004A34B2" w:rsidRDefault="00A50A48" w:rsidP="004A34B2">
      <w:pPr>
        <w:pStyle w:val="Opstilling-punkttegn"/>
        <w:rPr>
          <w:rFonts w:ascii="Verdana" w:hAnsi="Verdana"/>
          <w:sz w:val="20"/>
          <w:szCs w:val="20"/>
        </w:rPr>
      </w:pPr>
      <w:r w:rsidRPr="004A34B2">
        <w:rPr>
          <w:rFonts w:ascii="Verdana" w:hAnsi="Verdana"/>
          <w:sz w:val="20"/>
          <w:szCs w:val="20"/>
        </w:rPr>
        <w:t>Status og erfaringer med indsatser under puljen for ”praksisnære kompetenceløft”</w:t>
      </w:r>
    </w:p>
    <w:p w:rsidR="00A50A48" w:rsidRPr="004A34B2" w:rsidRDefault="00A50A48" w:rsidP="009069EA">
      <w:pPr>
        <w:pStyle w:val="Listeafsnit"/>
        <w:spacing w:after="0"/>
        <w:ind w:left="360"/>
        <w:rPr>
          <w:rFonts w:ascii="Verdana" w:hAnsi="Verdana"/>
          <w:sz w:val="20"/>
          <w:szCs w:val="20"/>
        </w:rPr>
      </w:pPr>
      <w:bookmarkStart w:id="0" w:name="_GoBack"/>
      <w:bookmarkEnd w:id="0"/>
    </w:p>
    <w:p w:rsidR="009069EA" w:rsidRPr="004A34B2" w:rsidRDefault="009069EA" w:rsidP="009069EA">
      <w:pPr>
        <w:pStyle w:val="Listeafsnit"/>
        <w:numPr>
          <w:ilvl w:val="0"/>
          <w:numId w:val="2"/>
        </w:numPr>
        <w:spacing w:after="0"/>
        <w:ind w:left="360"/>
        <w:rPr>
          <w:rFonts w:ascii="Verdana" w:hAnsi="Verdana"/>
          <w:b/>
          <w:sz w:val="20"/>
          <w:szCs w:val="20"/>
        </w:rPr>
      </w:pPr>
      <w:r w:rsidRPr="004A34B2">
        <w:rPr>
          <w:rFonts w:ascii="Verdana" w:hAnsi="Verdana"/>
          <w:b/>
          <w:sz w:val="20"/>
          <w:szCs w:val="20"/>
        </w:rPr>
        <w:t xml:space="preserve">Dato for næste styregruppemøde: </w:t>
      </w:r>
      <w:r w:rsidR="00011F11" w:rsidRPr="004A34B2">
        <w:rPr>
          <w:rFonts w:ascii="Verdana" w:hAnsi="Verdana"/>
          <w:b/>
          <w:sz w:val="20"/>
          <w:szCs w:val="20"/>
        </w:rPr>
        <w:t xml:space="preserve">Torsdag d. 24. januar </w:t>
      </w:r>
      <w:r w:rsidRPr="004A34B2">
        <w:rPr>
          <w:rFonts w:ascii="Verdana" w:hAnsi="Verdana"/>
          <w:b/>
          <w:sz w:val="20"/>
          <w:szCs w:val="20"/>
        </w:rPr>
        <w:t>201</w:t>
      </w:r>
      <w:r w:rsidR="00011F11" w:rsidRPr="004A34B2">
        <w:rPr>
          <w:rFonts w:ascii="Verdana" w:hAnsi="Verdana"/>
          <w:b/>
          <w:sz w:val="20"/>
          <w:szCs w:val="20"/>
        </w:rPr>
        <w:t>9</w:t>
      </w:r>
      <w:r w:rsidRPr="004A34B2">
        <w:rPr>
          <w:rFonts w:ascii="Verdana" w:hAnsi="Verdana"/>
          <w:b/>
          <w:sz w:val="20"/>
          <w:szCs w:val="20"/>
        </w:rPr>
        <w:t xml:space="preserve"> kl. 1</w:t>
      </w:r>
      <w:r w:rsidR="009211FE" w:rsidRPr="004A34B2">
        <w:rPr>
          <w:rFonts w:ascii="Verdana" w:hAnsi="Verdana"/>
          <w:b/>
          <w:sz w:val="20"/>
          <w:szCs w:val="20"/>
        </w:rPr>
        <w:t>4.00 – 16.00</w:t>
      </w:r>
    </w:p>
    <w:sectPr w:rsidR="009069EA" w:rsidRPr="004A34B2" w:rsidSect="001E0F92">
      <w:footerReference w:type="default" r:id="rId9"/>
      <w:pgSz w:w="11906" w:h="16838"/>
      <w:pgMar w:top="1701" w:right="1134" w:bottom="1702"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7E" w:rsidRDefault="0026017E" w:rsidP="00A13CA6">
      <w:pPr>
        <w:spacing w:after="0" w:line="240" w:lineRule="auto"/>
      </w:pPr>
      <w:r>
        <w:separator/>
      </w:r>
    </w:p>
  </w:endnote>
  <w:endnote w:type="continuationSeparator" w:id="0">
    <w:p w:rsidR="0026017E" w:rsidRDefault="0026017E" w:rsidP="00A1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A6" w:rsidRDefault="00A13CA6">
    <w:pPr>
      <w:pStyle w:val="Sidefod"/>
    </w:pPr>
    <w:r>
      <w:tab/>
    </w:r>
    <w:r>
      <w:tab/>
    </w:r>
    <w:r>
      <w:fldChar w:fldCharType="begin"/>
    </w:r>
    <w:r>
      <w:instrText xml:space="preserve"> PAGE   \* MERGEFORMAT </w:instrText>
    </w:r>
    <w:r>
      <w:fldChar w:fldCharType="separate"/>
    </w:r>
    <w:r w:rsidR="004A34B2">
      <w:rPr>
        <w:noProof/>
      </w:rPr>
      <w:t>3</w:t>
    </w:r>
    <w:r>
      <w:fldChar w:fldCharType="end"/>
    </w:r>
    <w:r>
      <w:t>/</w:t>
    </w:r>
    <w:r>
      <w:fldChar w:fldCharType="begin"/>
    </w:r>
    <w:r>
      <w:instrText xml:space="preserve"> MACROBUTTON  AboutUndo_Start </w:instrText>
    </w:r>
    <w:r>
      <w:fldChar w:fldCharType="end"/>
    </w:r>
    <w:r w:rsidR="004A34B2">
      <w:fldChar w:fldCharType="begin"/>
    </w:r>
    <w:r w:rsidR="004A34B2">
      <w:instrText xml:space="preserve"> NUMPAGES   \* MERGEFORMAT </w:instrText>
    </w:r>
    <w:r w:rsidR="004A34B2">
      <w:fldChar w:fldCharType="separate"/>
    </w:r>
    <w:r w:rsidR="004A34B2">
      <w:rPr>
        <w:noProof/>
      </w:rPr>
      <w:t>3</w:t>
    </w:r>
    <w:r w:rsidR="004A34B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7E" w:rsidRDefault="0026017E" w:rsidP="00A13CA6">
      <w:pPr>
        <w:spacing w:after="0" w:line="240" w:lineRule="auto"/>
      </w:pPr>
      <w:r>
        <w:separator/>
      </w:r>
    </w:p>
  </w:footnote>
  <w:footnote w:type="continuationSeparator" w:id="0">
    <w:p w:rsidR="0026017E" w:rsidRDefault="0026017E" w:rsidP="00A1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DD269C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7C9AB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6BD340CD"/>
    <w:multiLevelType w:val="hybridMultilevel"/>
    <w:tmpl w:val="98403354"/>
    <w:lvl w:ilvl="0" w:tplc="173E248E">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3D"/>
    <w:rsid w:val="00011F11"/>
    <w:rsid w:val="00024496"/>
    <w:rsid w:val="000B38D2"/>
    <w:rsid w:val="000E7250"/>
    <w:rsid w:val="00110FE5"/>
    <w:rsid w:val="00127803"/>
    <w:rsid w:val="001C00CE"/>
    <w:rsid w:val="001E0F92"/>
    <w:rsid w:val="001F658B"/>
    <w:rsid w:val="001F6AF7"/>
    <w:rsid w:val="00224D60"/>
    <w:rsid w:val="0026017E"/>
    <w:rsid w:val="002D39A6"/>
    <w:rsid w:val="002E5AAD"/>
    <w:rsid w:val="0031583D"/>
    <w:rsid w:val="003A4C55"/>
    <w:rsid w:val="003A5021"/>
    <w:rsid w:val="004128B1"/>
    <w:rsid w:val="004352FE"/>
    <w:rsid w:val="00460317"/>
    <w:rsid w:val="004A34B2"/>
    <w:rsid w:val="004C4F3D"/>
    <w:rsid w:val="004D65B1"/>
    <w:rsid w:val="004E5C3B"/>
    <w:rsid w:val="004E780C"/>
    <w:rsid w:val="00516CA4"/>
    <w:rsid w:val="00554D52"/>
    <w:rsid w:val="00574ADA"/>
    <w:rsid w:val="005B4E30"/>
    <w:rsid w:val="00623EEC"/>
    <w:rsid w:val="006C0524"/>
    <w:rsid w:val="006C2B1A"/>
    <w:rsid w:val="007132D2"/>
    <w:rsid w:val="007135C7"/>
    <w:rsid w:val="00792547"/>
    <w:rsid w:val="007C29C9"/>
    <w:rsid w:val="00810109"/>
    <w:rsid w:val="00810D59"/>
    <w:rsid w:val="0082280C"/>
    <w:rsid w:val="00846228"/>
    <w:rsid w:val="00864BB6"/>
    <w:rsid w:val="008E2DEA"/>
    <w:rsid w:val="009069EA"/>
    <w:rsid w:val="009211FE"/>
    <w:rsid w:val="00943AEC"/>
    <w:rsid w:val="0097589B"/>
    <w:rsid w:val="009A0BB6"/>
    <w:rsid w:val="009A7F60"/>
    <w:rsid w:val="00A13CA6"/>
    <w:rsid w:val="00A50A48"/>
    <w:rsid w:val="00A510ED"/>
    <w:rsid w:val="00A77BDE"/>
    <w:rsid w:val="00A94894"/>
    <w:rsid w:val="00AA314F"/>
    <w:rsid w:val="00AB4258"/>
    <w:rsid w:val="00AD77A6"/>
    <w:rsid w:val="00AE40E9"/>
    <w:rsid w:val="00AE65D4"/>
    <w:rsid w:val="00B046B4"/>
    <w:rsid w:val="00B46EDE"/>
    <w:rsid w:val="00B745F9"/>
    <w:rsid w:val="00B953B1"/>
    <w:rsid w:val="00BF41F3"/>
    <w:rsid w:val="00C37CF8"/>
    <w:rsid w:val="00CA0405"/>
    <w:rsid w:val="00CC13C8"/>
    <w:rsid w:val="00CD3D5B"/>
    <w:rsid w:val="00CE2583"/>
    <w:rsid w:val="00CE2F92"/>
    <w:rsid w:val="00CE5864"/>
    <w:rsid w:val="00CF4DF5"/>
    <w:rsid w:val="00D223FD"/>
    <w:rsid w:val="00D450CB"/>
    <w:rsid w:val="00D85739"/>
    <w:rsid w:val="00D8776B"/>
    <w:rsid w:val="00D87AFF"/>
    <w:rsid w:val="00E03050"/>
    <w:rsid w:val="00E45A33"/>
    <w:rsid w:val="00E53471"/>
    <w:rsid w:val="00E6184B"/>
    <w:rsid w:val="00E67687"/>
    <w:rsid w:val="00EA119B"/>
    <w:rsid w:val="00F43DAA"/>
    <w:rsid w:val="00F84149"/>
    <w:rsid w:val="00FC5FDB"/>
    <w:rsid w:val="00FD7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4C4F3D"/>
    <w:pPr>
      <w:numPr>
        <w:numId w:val="1"/>
      </w:numPr>
      <w:contextualSpacing/>
    </w:pPr>
  </w:style>
  <w:style w:type="paragraph" w:styleId="Listeafsnit">
    <w:name w:val="List Paragraph"/>
    <w:basedOn w:val="Normal"/>
    <w:uiPriority w:val="34"/>
    <w:qFormat/>
    <w:rsid w:val="004C4F3D"/>
    <w:pPr>
      <w:ind w:left="720"/>
      <w:contextualSpacing/>
    </w:pPr>
  </w:style>
  <w:style w:type="paragraph" w:styleId="Sidehoved">
    <w:name w:val="header"/>
    <w:basedOn w:val="Normal"/>
    <w:link w:val="SidehovedTegn"/>
    <w:uiPriority w:val="99"/>
    <w:unhideWhenUsed/>
    <w:rsid w:val="00A13C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CA6"/>
  </w:style>
  <w:style w:type="paragraph" w:styleId="Sidefod">
    <w:name w:val="footer"/>
    <w:basedOn w:val="Normal"/>
    <w:link w:val="SidefodTegn"/>
    <w:uiPriority w:val="99"/>
    <w:unhideWhenUsed/>
    <w:rsid w:val="00A13C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CA6"/>
  </w:style>
  <w:style w:type="paragraph" w:styleId="Fodnotetekst">
    <w:name w:val="footnote text"/>
    <w:basedOn w:val="Normal"/>
    <w:link w:val="FodnotetekstTegn"/>
    <w:uiPriority w:val="99"/>
    <w:semiHidden/>
    <w:unhideWhenUsed/>
    <w:rsid w:val="006C052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C0524"/>
    <w:rPr>
      <w:sz w:val="20"/>
      <w:szCs w:val="20"/>
    </w:rPr>
  </w:style>
  <w:style w:type="character" w:styleId="Fodnotehenvisning">
    <w:name w:val="footnote reference"/>
    <w:basedOn w:val="Standardskrifttypeiafsnit"/>
    <w:uiPriority w:val="99"/>
    <w:semiHidden/>
    <w:unhideWhenUsed/>
    <w:rsid w:val="006C0524"/>
    <w:rPr>
      <w:vertAlign w:val="superscript"/>
    </w:rPr>
  </w:style>
  <w:style w:type="character" w:styleId="Hyperlink">
    <w:name w:val="Hyperlink"/>
    <w:basedOn w:val="Standardskrifttypeiafsnit"/>
    <w:uiPriority w:val="99"/>
    <w:unhideWhenUsed/>
    <w:rsid w:val="006C0524"/>
    <w:rPr>
      <w:color w:val="0000FF" w:themeColor="hyperlink"/>
      <w:u w:val="single"/>
    </w:rPr>
  </w:style>
  <w:style w:type="paragraph" w:customStyle="1" w:styleId="s8">
    <w:name w:val="s8"/>
    <w:basedOn w:val="Normal"/>
    <w:rsid w:val="00460317"/>
    <w:pPr>
      <w:spacing w:before="100" w:beforeAutospacing="1" w:after="100" w:afterAutospacing="1" w:line="240" w:lineRule="auto"/>
    </w:pPr>
    <w:rPr>
      <w:rFonts w:ascii="Times New Roman" w:eastAsia="Calibri"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F4D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4DF5"/>
    <w:rPr>
      <w:rFonts w:ascii="Tahoma" w:hAnsi="Tahoma" w:cs="Tahoma"/>
      <w:sz w:val="16"/>
      <w:szCs w:val="16"/>
    </w:rPr>
  </w:style>
  <w:style w:type="paragraph" w:styleId="Opstilling-talellerbogst">
    <w:name w:val="List Number"/>
    <w:basedOn w:val="Normal"/>
    <w:uiPriority w:val="99"/>
    <w:unhideWhenUsed/>
    <w:rsid w:val="00AD77A6"/>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4C4F3D"/>
    <w:pPr>
      <w:numPr>
        <w:numId w:val="1"/>
      </w:numPr>
      <w:contextualSpacing/>
    </w:pPr>
  </w:style>
  <w:style w:type="paragraph" w:styleId="Listeafsnit">
    <w:name w:val="List Paragraph"/>
    <w:basedOn w:val="Normal"/>
    <w:uiPriority w:val="34"/>
    <w:qFormat/>
    <w:rsid w:val="004C4F3D"/>
    <w:pPr>
      <w:ind w:left="720"/>
      <w:contextualSpacing/>
    </w:pPr>
  </w:style>
  <w:style w:type="paragraph" w:styleId="Sidehoved">
    <w:name w:val="header"/>
    <w:basedOn w:val="Normal"/>
    <w:link w:val="SidehovedTegn"/>
    <w:uiPriority w:val="99"/>
    <w:unhideWhenUsed/>
    <w:rsid w:val="00A13C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CA6"/>
  </w:style>
  <w:style w:type="paragraph" w:styleId="Sidefod">
    <w:name w:val="footer"/>
    <w:basedOn w:val="Normal"/>
    <w:link w:val="SidefodTegn"/>
    <w:uiPriority w:val="99"/>
    <w:unhideWhenUsed/>
    <w:rsid w:val="00A13C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CA6"/>
  </w:style>
  <w:style w:type="paragraph" w:styleId="Fodnotetekst">
    <w:name w:val="footnote text"/>
    <w:basedOn w:val="Normal"/>
    <w:link w:val="FodnotetekstTegn"/>
    <w:uiPriority w:val="99"/>
    <w:semiHidden/>
    <w:unhideWhenUsed/>
    <w:rsid w:val="006C052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C0524"/>
    <w:rPr>
      <w:sz w:val="20"/>
      <w:szCs w:val="20"/>
    </w:rPr>
  </w:style>
  <w:style w:type="character" w:styleId="Fodnotehenvisning">
    <w:name w:val="footnote reference"/>
    <w:basedOn w:val="Standardskrifttypeiafsnit"/>
    <w:uiPriority w:val="99"/>
    <w:semiHidden/>
    <w:unhideWhenUsed/>
    <w:rsid w:val="006C0524"/>
    <w:rPr>
      <w:vertAlign w:val="superscript"/>
    </w:rPr>
  </w:style>
  <w:style w:type="character" w:styleId="Hyperlink">
    <w:name w:val="Hyperlink"/>
    <w:basedOn w:val="Standardskrifttypeiafsnit"/>
    <w:uiPriority w:val="99"/>
    <w:unhideWhenUsed/>
    <w:rsid w:val="006C0524"/>
    <w:rPr>
      <w:color w:val="0000FF" w:themeColor="hyperlink"/>
      <w:u w:val="single"/>
    </w:rPr>
  </w:style>
  <w:style w:type="paragraph" w:customStyle="1" w:styleId="s8">
    <w:name w:val="s8"/>
    <w:basedOn w:val="Normal"/>
    <w:rsid w:val="00460317"/>
    <w:pPr>
      <w:spacing w:before="100" w:beforeAutospacing="1" w:after="100" w:afterAutospacing="1" w:line="240" w:lineRule="auto"/>
    </w:pPr>
    <w:rPr>
      <w:rFonts w:ascii="Times New Roman" w:eastAsia="Calibri"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F4D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4DF5"/>
    <w:rPr>
      <w:rFonts w:ascii="Tahoma" w:hAnsi="Tahoma" w:cs="Tahoma"/>
      <w:sz w:val="16"/>
      <w:szCs w:val="16"/>
    </w:rPr>
  </w:style>
  <w:style w:type="paragraph" w:styleId="Opstilling-talellerbogst">
    <w:name w:val="List Number"/>
    <w:basedOn w:val="Normal"/>
    <w:uiPriority w:val="99"/>
    <w:unhideWhenUsed/>
    <w:rsid w:val="00AD77A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459">
      <w:bodyDiv w:val="1"/>
      <w:marLeft w:val="0"/>
      <w:marRight w:val="0"/>
      <w:marTop w:val="0"/>
      <w:marBottom w:val="0"/>
      <w:divBdr>
        <w:top w:val="none" w:sz="0" w:space="0" w:color="auto"/>
        <w:left w:val="none" w:sz="0" w:space="0" w:color="auto"/>
        <w:bottom w:val="none" w:sz="0" w:space="0" w:color="auto"/>
        <w:right w:val="none" w:sz="0" w:space="0" w:color="auto"/>
      </w:divBdr>
    </w:div>
    <w:div w:id="41441606">
      <w:bodyDiv w:val="1"/>
      <w:marLeft w:val="0"/>
      <w:marRight w:val="0"/>
      <w:marTop w:val="0"/>
      <w:marBottom w:val="0"/>
      <w:divBdr>
        <w:top w:val="none" w:sz="0" w:space="0" w:color="auto"/>
        <w:left w:val="none" w:sz="0" w:space="0" w:color="auto"/>
        <w:bottom w:val="none" w:sz="0" w:space="0" w:color="auto"/>
        <w:right w:val="none" w:sz="0" w:space="0" w:color="auto"/>
      </w:divBdr>
    </w:div>
    <w:div w:id="205946512">
      <w:bodyDiv w:val="1"/>
      <w:marLeft w:val="0"/>
      <w:marRight w:val="0"/>
      <w:marTop w:val="0"/>
      <w:marBottom w:val="0"/>
      <w:divBdr>
        <w:top w:val="none" w:sz="0" w:space="0" w:color="auto"/>
        <w:left w:val="none" w:sz="0" w:space="0" w:color="auto"/>
        <w:bottom w:val="none" w:sz="0" w:space="0" w:color="auto"/>
        <w:right w:val="none" w:sz="0" w:space="0" w:color="auto"/>
      </w:divBdr>
    </w:div>
    <w:div w:id="252596661">
      <w:bodyDiv w:val="1"/>
      <w:marLeft w:val="0"/>
      <w:marRight w:val="0"/>
      <w:marTop w:val="0"/>
      <w:marBottom w:val="0"/>
      <w:divBdr>
        <w:top w:val="none" w:sz="0" w:space="0" w:color="auto"/>
        <w:left w:val="none" w:sz="0" w:space="0" w:color="auto"/>
        <w:bottom w:val="none" w:sz="0" w:space="0" w:color="auto"/>
        <w:right w:val="none" w:sz="0" w:space="0" w:color="auto"/>
      </w:divBdr>
      <w:divsChild>
        <w:div w:id="993753666">
          <w:marLeft w:val="720"/>
          <w:marRight w:val="0"/>
          <w:marTop w:val="200"/>
          <w:marBottom w:val="160"/>
          <w:divBdr>
            <w:top w:val="none" w:sz="0" w:space="0" w:color="auto"/>
            <w:left w:val="none" w:sz="0" w:space="0" w:color="auto"/>
            <w:bottom w:val="none" w:sz="0" w:space="0" w:color="auto"/>
            <w:right w:val="none" w:sz="0" w:space="0" w:color="auto"/>
          </w:divBdr>
        </w:div>
        <w:div w:id="801771495">
          <w:marLeft w:val="720"/>
          <w:marRight w:val="0"/>
          <w:marTop w:val="200"/>
          <w:marBottom w:val="160"/>
          <w:divBdr>
            <w:top w:val="none" w:sz="0" w:space="0" w:color="auto"/>
            <w:left w:val="none" w:sz="0" w:space="0" w:color="auto"/>
            <w:bottom w:val="none" w:sz="0" w:space="0" w:color="auto"/>
            <w:right w:val="none" w:sz="0" w:space="0" w:color="auto"/>
          </w:divBdr>
        </w:div>
      </w:divsChild>
    </w:div>
    <w:div w:id="1053969145">
      <w:bodyDiv w:val="1"/>
      <w:marLeft w:val="0"/>
      <w:marRight w:val="0"/>
      <w:marTop w:val="0"/>
      <w:marBottom w:val="0"/>
      <w:divBdr>
        <w:top w:val="none" w:sz="0" w:space="0" w:color="auto"/>
        <w:left w:val="none" w:sz="0" w:space="0" w:color="auto"/>
        <w:bottom w:val="none" w:sz="0" w:space="0" w:color="auto"/>
        <w:right w:val="none" w:sz="0" w:space="0" w:color="auto"/>
      </w:divBdr>
    </w:div>
    <w:div w:id="1452751397">
      <w:bodyDiv w:val="1"/>
      <w:marLeft w:val="0"/>
      <w:marRight w:val="0"/>
      <w:marTop w:val="0"/>
      <w:marBottom w:val="0"/>
      <w:divBdr>
        <w:top w:val="none" w:sz="0" w:space="0" w:color="auto"/>
        <w:left w:val="none" w:sz="0" w:space="0" w:color="auto"/>
        <w:bottom w:val="none" w:sz="0" w:space="0" w:color="auto"/>
        <w:right w:val="none" w:sz="0" w:space="0" w:color="auto"/>
      </w:divBdr>
    </w:div>
    <w:div w:id="1654488926">
      <w:bodyDiv w:val="1"/>
      <w:marLeft w:val="0"/>
      <w:marRight w:val="0"/>
      <w:marTop w:val="0"/>
      <w:marBottom w:val="0"/>
      <w:divBdr>
        <w:top w:val="none" w:sz="0" w:space="0" w:color="auto"/>
        <w:left w:val="none" w:sz="0" w:space="0" w:color="auto"/>
        <w:bottom w:val="none" w:sz="0" w:space="0" w:color="auto"/>
        <w:right w:val="none" w:sz="0" w:space="0" w:color="auto"/>
      </w:divBdr>
    </w:div>
    <w:div w:id="1701008386">
      <w:bodyDiv w:val="1"/>
      <w:marLeft w:val="0"/>
      <w:marRight w:val="0"/>
      <w:marTop w:val="0"/>
      <w:marBottom w:val="0"/>
      <w:divBdr>
        <w:top w:val="none" w:sz="0" w:space="0" w:color="auto"/>
        <w:left w:val="none" w:sz="0" w:space="0" w:color="auto"/>
        <w:bottom w:val="none" w:sz="0" w:space="0" w:color="auto"/>
        <w:right w:val="none" w:sz="0" w:space="0" w:color="auto"/>
      </w:divBdr>
    </w:div>
    <w:div w:id="1716613582">
      <w:bodyDiv w:val="1"/>
      <w:marLeft w:val="0"/>
      <w:marRight w:val="0"/>
      <w:marTop w:val="0"/>
      <w:marBottom w:val="0"/>
      <w:divBdr>
        <w:top w:val="none" w:sz="0" w:space="0" w:color="auto"/>
        <w:left w:val="none" w:sz="0" w:space="0" w:color="auto"/>
        <w:bottom w:val="none" w:sz="0" w:space="0" w:color="auto"/>
        <w:right w:val="none" w:sz="0" w:space="0" w:color="auto"/>
      </w:divBdr>
    </w:div>
    <w:div w:id="18824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2B02-AD83-48BA-AA7E-28109159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Koldby</dc:creator>
  <cp:lastModifiedBy>Kim Koldby</cp:lastModifiedBy>
  <cp:revision>2</cp:revision>
  <cp:lastPrinted>2018-09-27T07:43:00Z</cp:lastPrinted>
  <dcterms:created xsi:type="dcterms:W3CDTF">2018-10-25T19:15:00Z</dcterms:created>
  <dcterms:modified xsi:type="dcterms:W3CDTF">2018-10-25T19:15:00Z</dcterms:modified>
</cp:coreProperties>
</file>